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59CF" w14:textId="77777777" w:rsidR="00FE17D2" w:rsidRDefault="00FE17D2" w:rsidP="00FE17D2">
      <w:pPr>
        <w:ind w:firstLine="0"/>
        <w:jc w:val="center"/>
        <w:rPr>
          <w:b/>
          <w:bCs/>
          <w:sz w:val="44"/>
          <w:szCs w:val="44"/>
          <w:lang w:val="en-CA"/>
        </w:rPr>
      </w:pPr>
    </w:p>
    <w:p w14:paraId="18983C48" w14:textId="77777777" w:rsidR="00FE17D2" w:rsidRDefault="00FE17D2" w:rsidP="00FE17D2">
      <w:pPr>
        <w:ind w:firstLine="0"/>
        <w:jc w:val="center"/>
        <w:rPr>
          <w:b/>
          <w:bCs/>
          <w:sz w:val="44"/>
          <w:szCs w:val="44"/>
          <w:lang w:val="en-CA"/>
        </w:rPr>
      </w:pPr>
    </w:p>
    <w:p w14:paraId="234D6715" w14:textId="77777777" w:rsidR="00FE17D2" w:rsidRDefault="00FE17D2" w:rsidP="00FE17D2">
      <w:pPr>
        <w:ind w:firstLine="0"/>
        <w:jc w:val="center"/>
        <w:rPr>
          <w:b/>
          <w:bCs/>
          <w:sz w:val="44"/>
          <w:szCs w:val="44"/>
          <w:lang w:val="en-CA"/>
        </w:rPr>
      </w:pPr>
    </w:p>
    <w:p w14:paraId="6B784AB2" w14:textId="77777777" w:rsidR="00FE17D2" w:rsidRDefault="00FE17D2" w:rsidP="00FE17D2">
      <w:pPr>
        <w:ind w:firstLine="0"/>
        <w:jc w:val="center"/>
        <w:rPr>
          <w:b/>
          <w:bCs/>
          <w:sz w:val="44"/>
          <w:szCs w:val="44"/>
          <w:lang w:val="en-CA"/>
        </w:rPr>
      </w:pPr>
    </w:p>
    <w:p w14:paraId="00D6861B" w14:textId="77777777" w:rsidR="00FE17D2" w:rsidRDefault="00FE17D2" w:rsidP="00FE17D2">
      <w:pPr>
        <w:ind w:firstLine="0"/>
        <w:jc w:val="center"/>
        <w:rPr>
          <w:b/>
          <w:bCs/>
          <w:sz w:val="44"/>
          <w:szCs w:val="44"/>
          <w:lang w:val="en-CA"/>
        </w:rPr>
      </w:pPr>
    </w:p>
    <w:p w14:paraId="4CB6F8B5" w14:textId="77777777" w:rsidR="00353AB2" w:rsidRPr="00353AB2" w:rsidRDefault="00353AB2" w:rsidP="00353AB2">
      <w:pPr>
        <w:ind w:firstLine="0"/>
        <w:jc w:val="center"/>
        <w:rPr>
          <w:b/>
          <w:bCs/>
          <w:color w:val="C00000"/>
          <w:sz w:val="96"/>
          <w:szCs w:val="96"/>
          <w:lang w:val="en-CA"/>
        </w:rPr>
      </w:pPr>
      <w:r w:rsidRPr="00353AB2">
        <w:rPr>
          <w:b/>
          <w:bCs/>
          <w:color w:val="C00000"/>
          <w:sz w:val="96"/>
          <w:szCs w:val="96"/>
          <w:lang w:val="en-CA"/>
        </w:rPr>
        <w:t>Bonus</w:t>
      </w:r>
    </w:p>
    <w:p w14:paraId="7DA1AD74" w14:textId="362BE32D" w:rsidR="00FE17D2" w:rsidRDefault="00353AB2" w:rsidP="00353AB2">
      <w:pPr>
        <w:ind w:firstLine="0"/>
        <w:jc w:val="center"/>
        <w:rPr>
          <w:b/>
          <w:bCs/>
          <w:sz w:val="44"/>
          <w:szCs w:val="44"/>
          <w:lang w:val="en-CA"/>
        </w:rPr>
      </w:pPr>
      <w:r w:rsidRPr="00353AB2">
        <w:rPr>
          <w:b/>
          <w:bCs/>
          <w:sz w:val="56"/>
          <w:szCs w:val="56"/>
          <w:lang w:val="en-CA"/>
        </w:rPr>
        <w:t>Full</w:t>
      </w:r>
      <w:r w:rsidRPr="00353AB2">
        <w:rPr>
          <w:rFonts w:ascii="Cambria Math" w:hAnsi="Cambria Math" w:cs="Cambria Math"/>
          <w:b/>
          <w:bCs/>
          <w:sz w:val="56"/>
          <w:szCs w:val="56"/>
          <w:lang w:val="en-CA"/>
        </w:rPr>
        <w:t>‑</w:t>
      </w:r>
      <w:r w:rsidRPr="00353AB2">
        <w:rPr>
          <w:b/>
          <w:bCs/>
          <w:sz w:val="56"/>
          <w:szCs w:val="56"/>
          <w:lang w:val="en-CA"/>
        </w:rPr>
        <w:t>Spectrum Strategy Sheet</w:t>
      </w:r>
      <w:r w:rsidR="00FE17D2">
        <w:rPr>
          <w:b/>
          <w:bCs/>
          <w:sz w:val="44"/>
          <w:szCs w:val="44"/>
          <w:lang w:val="en-CA"/>
        </w:rPr>
        <w:br w:type="page"/>
      </w:r>
    </w:p>
    <w:p w14:paraId="3E884289" w14:textId="77777777" w:rsidR="00FE17D2" w:rsidRDefault="00FE17D2" w:rsidP="00FE17D2">
      <w:pPr>
        <w:ind w:firstLine="0"/>
        <w:jc w:val="center"/>
        <w:rPr>
          <w:b/>
          <w:bCs/>
          <w:sz w:val="40"/>
          <w:szCs w:val="40"/>
          <w:lang w:val="en-CA"/>
        </w:rPr>
      </w:pPr>
      <w:r w:rsidRPr="008E1E32">
        <w:rPr>
          <w:b/>
          <w:bCs/>
          <w:sz w:val="40"/>
          <w:szCs w:val="40"/>
          <w:lang w:val="en-CA"/>
        </w:rPr>
        <w:lastRenderedPageBreak/>
        <w:t>Disclaimer</w:t>
      </w:r>
    </w:p>
    <w:p w14:paraId="0C6D644E" w14:textId="77777777" w:rsidR="00FE17D2" w:rsidRPr="00680FDC" w:rsidRDefault="00FE17D2" w:rsidP="00FE17D2">
      <w:pPr>
        <w:ind w:firstLine="0"/>
        <w:rPr>
          <w:sz w:val="24"/>
          <w:szCs w:val="24"/>
          <w:lang w:val="en-GB"/>
        </w:rPr>
      </w:pPr>
      <w:r w:rsidRPr="00680FDC">
        <w:rPr>
          <w:sz w:val="24"/>
          <w:szCs w:val="24"/>
          <w:lang w:val="en-GB"/>
        </w:rPr>
        <w:t>The information presented in this report is for educational and informational purposes only. While every effort has been made to ensure the accuracy of the information provided, the author makes no guarantees of income, success, or specific results. Any examples of results or earnings are not typical and should not be interpreted as a promise or guarantee of results.</w:t>
      </w:r>
    </w:p>
    <w:p w14:paraId="5BADB257" w14:textId="77777777" w:rsidR="00FE17D2" w:rsidRPr="00680FDC" w:rsidRDefault="00FE17D2" w:rsidP="00FE17D2">
      <w:pPr>
        <w:ind w:firstLine="0"/>
        <w:rPr>
          <w:sz w:val="24"/>
          <w:szCs w:val="24"/>
          <w:lang w:val="en-GB"/>
        </w:rPr>
      </w:pPr>
      <w:r w:rsidRPr="00680FDC">
        <w:rPr>
          <w:sz w:val="24"/>
          <w:szCs w:val="24"/>
          <w:lang w:val="en-GB"/>
        </w:rPr>
        <w:t>Your level of success in attaining the results claimed depends on factors including your background, dedication, effort, and the current market conditions. The strategies outlined in this report are intended for use in accordance with the terms and policies of the platforms mentioned. Misuse of the information, including violating platform guidelines, may result in account restrictions or other consequences.</w:t>
      </w:r>
    </w:p>
    <w:p w14:paraId="319FA1AD" w14:textId="77777777" w:rsidR="00FE17D2" w:rsidRPr="00680FDC" w:rsidRDefault="00FE17D2" w:rsidP="00FE17D2">
      <w:pPr>
        <w:ind w:firstLine="0"/>
        <w:rPr>
          <w:sz w:val="24"/>
          <w:szCs w:val="24"/>
          <w:lang w:val="en-GB"/>
        </w:rPr>
      </w:pPr>
      <w:r w:rsidRPr="00680FDC">
        <w:rPr>
          <w:sz w:val="24"/>
          <w:szCs w:val="24"/>
          <w:lang w:val="en-GB"/>
        </w:rPr>
        <w:t>The author and publisher assume no responsibility for errors, omissions, or any outcomes resulting from the use of the information contained in this report. Always conduct your own due diligence and seek professional advice when necessary.</w:t>
      </w:r>
    </w:p>
    <w:p w14:paraId="540A3D2B" w14:textId="77777777" w:rsidR="00FE17D2" w:rsidRPr="00680FDC" w:rsidRDefault="00FE17D2" w:rsidP="00FE17D2">
      <w:pPr>
        <w:ind w:firstLine="0"/>
        <w:rPr>
          <w:sz w:val="24"/>
          <w:szCs w:val="24"/>
          <w:lang w:val="en-GB"/>
        </w:rPr>
      </w:pPr>
      <w:r w:rsidRPr="00680FDC">
        <w:rPr>
          <w:sz w:val="24"/>
          <w:szCs w:val="24"/>
          <w:lang w:val="en-GB"/>
        </w:rPr>
        <w:t>By using the strategies outlined in this report, you agree that the author and publisher are not responsible for any decisions you make or any consequences that arise.</w:t>
      </w:r>
    </w:p>
    <w:p w14:paraId="27D973DD" w14:textId="77777777" w:rsidR="00FE17D2" w:rsidRDefault="00FE17D2" w:rsidP="00FE17D2">
      <w:pPr>
        <w:rPr>
          <w:b/>
          <w:bCs/>
          <w:sz w:val="40"/>
          <w:szCs w:val="40"/>
          <w:lang w:val="en-CA"/>
        </w:rPr>
      </w:pPr>
      <w:r>
        <w:rPr>
          <w:b/>
          <w:bCs/>
          <w:sz w:val="40"/>
          <w:szCs w:val="40"/>
          <w:lang w:val="en-CA"/>
        </w:rPr>
        <w:br w:type="page"/>
      </w:r>
    </w:p>
    <w:p w14:paraId="5C3EA592" w14:textId="77777777" w:rsidR="00FE17D2" w:rsidRDefault="00FE17D2" w:rsidP="00FE17D2">
      <w:pPr>
        <w:ind w:firstLine="0"/>
        <w:rPr>
          <w:b/>
          <w:bCs/>
          <w:sz w:val="40"/>
          <w:szCs w:val="40"/>
          <w:lang w:val="en-CA"/>
        </w:rPr>
      </w:pPr>
      <w:r>
        <w:rPr>
          <w:b/>
          <w:bCs/>
          <w:sz w:val="40"/>
          <w:szCs w:val="40"/>
          <w:lang w:val="en-CA"/>
        </w:rPr>
        <w:lastRenderedPageBreak/>
        <w:t>Table Of Contents</w:t>
      </w:r>
    </w:p>
    <w:p w14:paraId="63A0B30A" w14:textId="7A725B3F" w:rsidR="00C71E7E" w:rsidRDefault="00C71E7E">
      <w:pPr>
        <w:pStyle w:val="TOC1"/>
        <w:tabs>
          <w:tab w:val="right" w:leader="dot" w:pos="9350"/>
        </w:tabs>
        <w:rPr>
          <w:rFonts w:eastAsiaTheme="minorEastAsia"/>
          <w:noProof/>
          <w:sz w:val="24"/>
          <w:szCs w:val="24"/>
          <w:lang w:val="en-GB" w:eastAsia="en-GB"/>
        </w:rPr>
      </w:pPr>
      <w:r>
        <w:rPr>
          <w:sz w:val="24"/>
          <w:szCs w:val="24"/>
          <w:lang w:val="en-CA"/>
        </w:rPr>
        <w:fldChar w:fldCharType="begin"/>
      </w:r>
      <w:r>
        <w:rPr>
          <w:sz w:val="24"/>
          <w:szCs w:val="24"/>
          <w:lang w:val="en-CA"/>
        </w:rPr>
        <w:instrText xml:space="preserve"> TOC \o "1-1" \h \z \u </w:instrText>
      </w:r>
      <w:r>
        <w:rPr>
          <w:sz w:val="24"/>
          <w:szCs w:val="24"/>
          <w:lang w:val="en-CA"/>
        </w:rPr>
        <w:fldChar w:fldCharType="separate"/>
      </w:r>
      <w:hyperlink w:anchor="_Toc205294154" w:history="1">
        <w:r w:rsidRPr="007337FD">
          <w:rPr>
            <w:rStyle w:val="Hyperlink"/>
            <w:b/>
            <w:bCs/>
            <w:noProof/>
            <w:lang w:val="en-GB"/>
          </w:rPr>
          <w:t>Introduction – The Full</w:t>
        </w:r>
        <w:r w:rsidRPr="007337FD">
          <w:rPr>
            <w:rStyle w:val="Hyperlink"/>
            <w:b/>
            <w:bCs/>
            <w:noProof/>
            <w:lang w:val="en-GB"/>
          </w:rPr>
          <w:noBreakHyphen/>
          <w:t>Spectrum Approach</w:t>
        </w:r>
        <w:r>
          <w:rPr>
            <w:noProof/>
            <w:webHidden/>
          </w:rPr>
          <w:tab/>
        </w:r>
        <w:r>
          <w:rPr>
            <w:noProof/>
            <w:webHidden/>
          </w:rPr>
          <w:fldChar w:fldCharType="begin"/>
        </w:r>
        <w:r>
          <w:rPr>
            <w:noProof/>
            <w:webHidden/>
          </w:rPr>
          <w:instrText xml:space="preserve"> PAGEREF _Toc205294154 \h </w:instrText>
        </w:r>
        <w:r>
          <w:rPr>
            <w:noProof/>
            <w:webHidden/>
          </w:rPr>
        </w:r>
        <w:r>
          <w:rPr>
            <w:noProof/>
            <w:webHidden/>
          </w:rPr>
          <w:fldChar w:fldCharType="separate"/>
        </w:r>
        <w:r w:rsidR="00F94887">
          <w:rPr>
            <w:noProof/>
            <w:webHidden/>
          </w:rPr>
          <w:t>4</w:t>
        </w:r>
        <w:r>
          <w:rPr>
            <w:noProof/>
            <w:webHidden/>
          </w:rPr>
          <w:fldChar w:fldCharType="end"/>
        </w:r>
      </w:hyperlink>
    </w:p>
    <w:p w14:paraId="2701663E" w14:textId="4D68BFD6" w:rsidR="00C71E7E" w:rsidRDefault="00C71E7E">
      <w:pPr>
        <w:pStyle w:val="TOC1"/>
        <w:tabs>
          <w:tab w:val="right" w:leader="dot" w:pos="9350"/>
        </w:tabs>
        <w:rPr>
          <w:rFonts w:eastAsiaTheme="minorEastAsia"/>
          <w:noProof/>
          <w:sz w:val="24"/>
          <w:szCs w:val="24"/>
          <w:lang w:val="en-GB" w:eastAsia="en-GB"/>
        </w:rPr>
      </w:pPr>
      <w:hyperlink w:anchor="_Toc205294155" w:history="1">
        <w:r w:rsidRPr="007337FD">
          <w:rPr>
            <w:rStyle w:val="Hyperlink"/>
            <w:b/>
            <w:bCs/>
            <w:noProof/>
            <w:lang w:val="en-GB"/>
          </w:rPr>
          <w:t>Module 1: List</w:t>
        </w:r>
        <w:r w:rsidRPr="007337FD">
          <w:rPr>
            <w:rStyle w:val="Hyperlink"/>
            <w:b/>
            <w:bCs/>
            <w:noProof/>
            <w:lang w:val="en-GB"/>
          </w:rPr>
          <w:noBreakHyphen/>
          <w:t>Building Pages</w:t>
        </w:r>
        <w:r>
          <w:rPr>
            <w:noProof/>
            <w:webHidden/>
          </w:rPr>
          <w:tab/>
        </w:r>
        <w:r>
          <w:rPr>
            <w:noProof/>
            <w:webHidden/>
          </w:rPr>
          <w:fldChar w:fldCharType="begin"/>
        </w:r>
        <w:r>
          <w:rPr>
            <w:noProof/>
            <w:webHidden/>
          </w:rPr>
          <w:instrText xml:space="preserve"> PAGEREF _Toc205294155 \h </w:instrText>
        </w:r>
        <w:r>
          <w:rPr>
            <w:noProof/>
            <w:webHidden/>
          </w:rPr>
        </w:r>
        <w:r>
          <w:rPr>
            <w:noProof/>
            <w:webHidden/>
          </w:rPr>
          <w:fldChar w:fldCharType="separate"/>
        </w:r>
        <w:r w:rsidR="00F94887">
          <w:rPr>
            <w:noProof/>
            <w:webHidden/>
          </w:rPr>
          <w:t>4</w:t>
        </w:r>
        <w:r>
          <w:rPr>
            <w:noProof/>
            <w:webHidden/>
          </w:rPr>
          <w:fldChar w:fldCharType="end"/>
        </w:r>
      </w:hyperlink>
    </w:p>
    <w:p w14:paraId="7BBC29AB" w14:textId="4197A750" w:rsidR="00C71E7E" w:rsidRDefault="00C71E7E">
      <w:pPr>
        <w:pStyle w:val="TOC1"/>
        <w:tabs>
          <w:tab w:val="right" w:leader="dot" w:pos="9350"/>
        </w:tabs>
        <w:rPr>
          <w:rFonts w:eastAsiaTheme="minorEastAsia"/>
          <w:noProof/>
          <w:sz w:val="24"/>
          <w:szCs w:val="24"/>
          <w:lang w:val="en-GB" w:eastAsia="en-GB"/>
        </w:rPr>
      </w:pPr>
      <w:hyperlink w:anchor="_Toc205294156" w:history="1">
        <w:r w:rsidRPr="007337FD">
          <w:rPr>
            <w:rStyle w:val="Hyperlink"/>
            <w:b/>
            <w:bCs/>
            <w:noProof/>
            <w:lang w:val="en-GB"/>
          </w:rPr>
          <w:t>Module 2: Low</w:t>
        </w:r>
        <w:r w:rsidRPr="007337FD">
          <w:rPr>
            <w:rStyle w:val="Hyperlink"/>
            <w:b/>
            <w:bCs/>
            <w:noProof/>
            <w:lang w:val="en-GB"/>
          </w:rPr>
          <w:noBreakHyphen/>
          <w:t>Ticket Offers / Tripwires</w:t>
        </w:r>
        <w:r>
          <w:rPr>
            <w:noProof/>
            <w:webHidden/>
          </w:rPr>
          <w:tab/>
        </w:r>
        <w:r>
          <w:rPr>
            <w:noProof/>
            <w:webHidden/>
          </w:rPr>
          <w:fldChar w:fldCharType="begin"/>
        </w:r>
        <w:r>
          <w:rPr>
            <w:noProof/>
            <w:webHidden/>
          </w:rPr>
          <w:instrText xml:space="preserve"> PAGEREF _Toc205294156 \h </w:instrText>
        </w:r>
        <w:r>
          <w:rPr>
            <w:noProof/>
            <w:webHidden/>
          </w:rPr>
        </w:r>
        <w:r>
          <w:rPr>
            <w:noProof/>
            <w:webHidden/>
          </w:rPr>
          <w:fldChar w:fldCharType="separate"/>
        </w:r>
        <w:r w:rsidR="00F94887">
          <w:rPr>
            <w:noProof/>
            <w:webHidden/>
          </w:rPr>
          <w:t>4</w:t>
        </w:r>
        <w:r>
          <w:rPr>
            <w:noProof/>
            <w:webHidden/>
          </w:rPr>
          <w:fldChar w:fldCharType="end"/>
        </w:r>
      </w:hyperlink>
    </w:p>
    <w:p w14:paraId="7C977A75" w14:textId="2FBE4A77" w:rsidR="00C71E7E" w:rsidRDefault="00C71E7E">
      <w:pPr>
        <w:pStyle w:val="TOC1"/>
        <w:tabs>
          <w:tab w:val="right" w:leader="dot" w:pos="9350"/>
        </w:tabs>
        <w:rPr>
          <w:rFonts w:eastAsiaTheme="minorEastAsia"/>
          <w:noProof/>
          <w:sz w:val="24"/>
          <w:szCs w:val="24"/>
          <w:lang w:val="en-GB" w:eastAsia="en-GB"/>
        </w:rPr>
      </w:pPr>
      <w:hyperlink w:anchor="_Toc205294157" w:history="1">
        <w:r w:rsidRPr="007337FD">
          <w:rPr>
            <w:rStyle w:val="Hyperlink"/>
            <w:b/>
            <w:bCs/>
            <w:noProof/>
            <w:lang w:val="en-GB"/>
          </w:rPr>
          <w:t>Module 3: Core Offer Sales Pages</w:t>
        </w:r>
        <w:r>
          <w:rPr>
            <w:noProof/>
            <w:webHidden/>
          </w:rPr>
          <w:tab/>
        </w:r>
        <w:r>
          <w:rPr>
            <w:noProof/>
            <w:webHidden/>
          </w:rPr>
          <w:fldChar w:fldCharType="begin"/>
        </w:r>
        <w:r>
          <w:rPr>
            <w:noProof/>
            <w:webHidden/>
          </w:rPr>
          <w:instrText xml:space="preserve"> PAGEREF _Toc205294157 \h </w:instrText>
        </w:r>
        <w:r>
          <w:rPr>
            <w:noProof/>
            <w:webHidden/>
          </w:rPr>
        </w:r>
        <w:r>
          <w:rPr>
            <w:noProof/>
            <w:webHidden/>
          </w:rPr>
          <w:fldChar w:fldCharType="separate"/>
        </w:r>
        <w:r w:rsidR="00F94887">
          <w:rPr>
            <w:noProof/>
            <w:webHidden/>
          </w:rPr>
          <w:t>5</w:t>
        </w:r>
        <w:r>
          <w:rPr>
            <w:noProof/>
            <w:webHidden/>
          </w:rPr>
          <w:fldChar w:fldCharType="end"/>
        </w:r>
      </w:hyperlink>
    </w:p>
    <w:p w14:paraId="5A41C5BA" w14:textId="3119BE25" w:rsidR="00C71E7E" w:rsidRDefault="00C71E7E">
      <w:pPr>
        <w:pStyle w:val="TOC1"/>
        <w:tabs>
          <w:tab w:val="right" w:leader="dot" w:pos="9350"/>
        </w:tabs>
        <w:rPr>
          <w:rFonts w:eastAsiaTheme="minorEastAsia"/>
          <w:noProof/>
          <w:sz w:val="24"/>
          <w:szCs w:val="24"/>
          <w:lang w:val="en-GB" w:eastAsia="en-GB"/>
        </w:rPr>
      </w:pPr>
      <w:hyperlink w:anchor="_Toc205294158" w:history="1">
        <w:r w:rsidRPr="007337FD">
          <w:rPr>
            <w:rStyle w:val="Hyperlink"/>
            <w:b/>
            <w:bCs/>
            <w:noProof/>
            <w:lang w:val="en-GB"/>
          </w:rPr>
          <w:t>Module 4: Upsells &amp; Cross</w:t>
        </w:r>
        <w:r w:rsidRPr="007337FD">
          <w:rPr>
            <w:rStyle w:val="Hyperlink"/>
            <w:b/>
            <w:bCs/>
            <w:noProof/>
            <w:lang w:val="en-GB"/>
          </w:rPr>
          <w:noBreakHyphen/>
          <w:t>Sells</w:t>
        </w:r>
        <w:r>
          <w:rPr>
            <w:noProof/>
            <w:webHidden/>
          </w:rPr>
          <w:tab/>
        </w:r>
        <w:r>
          <w:rPr>
            <w:noProof/>
            <w:webHidden/>
          </w:rPr>
          <w:fldChar w:fldCharType="begin"/>
        </w:r>
        <w:r>
          <w:rPr>
            <w:noProof/>
            <w:webHidden/>
          </w:rPr>
          <w:instrText xml:space="preserve"> PAGEREF _Toc205294158 \h </w:instrText>
        </w:r>
        <w:r>
          <w:rPr>
            <w:noProof/>
            <w:webHidden/>
          </w:rPr>
        </w:r>
        <w:r>
          <w:rPr>
            <w:noProof/>
            <w:webHidden/>
          </w:rPr>
          <w:fldChar w:fldCharType="separate"/>
        </w:r>
        <w:r w:rsidR="00F94887">
          <w:rPr>
            <w:noProof/>
            <w:webHidden/>
          </w:rPr>
          <w:t>5</w:t>
        </w:r>
        <w:r>
          <w:rPr>
            <w:noProof/>
            <w:webHidden/>
          </w:rPr>
          <w:fldChar w:fldCharType="end"/>
        </w:r>
      </w:hyperlink>
    </w:p>
    <w:p w14:paraId="284B47B7" w14:textId="7AB3CCAC" w:rsidR="00C71E7E" w:rsidRDefault="00C71E7E">
      <w:pPr>
        <w:pStyle w:val="TOC1"/>
        <w:tabs>
          <w:tab w:val="right" w:leader="dot" w:pos="9350"/>
        </w:tabs>
        <w:rPr>
          <w:rFonts w:eastAsiaTheme="minorEastAsia"/>
          <w:noProof/>
          <w:sz w:val="24"/>
          <w:szCs w:val="24"/>
          <w:lang w:val="en-GB" w:eastAsia="en-GB"/>
        </w:rPr>
      </w:pPr>
      <w:hyperlink w:anchor="_Toc205294159" w:history="1">
        <w:r w:rsidRPr="007337FD">
          <w:rPr>
            <w:rStyle w:val="Hyperlink"/>
            <w:b/>
            <w:bCs/>
            <w:noProof/>
            <w:lang w:val="en-GB"/>
          </w:rPr>
          <w:t>Module 5: Webinars &amp; Launch Campaigns</w:t>
        </w:r>
        <w:r>
          <w:rPr>
            <w:noProof/>
            <w:webHidden/>
          </w:rPr>
          <w:tab/>
        </w:r>
        <w:r>
          <w:rPr>
            <w:noProof/>
            <w:webHidden/>
          </w:rPr>
          <w:fldChar w:fldCharType="begin"/>
        </w:r>
        <w:r>
          <w:rPr>
            <w:noProof/>
            <w:webHidden/>
          </w:rPr>
          <w:instrText xml:space="preserve"> PAGEREF _Toc205294159 \h </w:instrText>
        </w:r>
        <w:r>
          <w:rPr>
            <w:noProof/>
            <w:webHidden/>
          </w:rPr>
        </w:r>
        <w:r>
          <w:rPr>
            <w:noProof/>
            <w:webHidden/>
          </w:rPr>
          <w:fldChar w:fldCharType="separate"/>
        </w:r>
        <w:r w:rsidR="00F94887">
          <w:rPr>
            <w:noProof/>
            <w:webHidden/>
          </w:rPr>
          <w:t>5</w:t>
        </w:r>
        <w:r>
          <w:rPr>
            <w:noProof/>
            <w:webHidden/>
          </w:rPr>
          <w:fldChar w:fldCharType="end"/>
        </w:r>
      </w:hyperlink>
    </w:p>
    <w:p w14:paraId="6B0AF478" w14:textId="0154581B" w:rsidR="00C71E7E" w:rsidRDefault="00C71E7E">
      <w:pPr>
        <w:pStyle w:val="TOC1"/>
        <w:tabs>
          <w:tab w:val="right" w:leader="dot" w:pos="9350"/>
        </w:tabs>
        <w:rPr>
          <w:rFonts w:eastAsiaTheme="minorEastAsia"/>
          <w:noProof/>
          <w:sz w:val="24"/>
          <w:szCs w:val="24"/>
          <w:lang w:val="en-GB" w:eastAsia="en-GB"/>
        </w:rPr>
      </w:pPr>
      <w:hyperlink w:anchor="_Toc205294160" w:history="1">
        <w:r w:rsidRPr="007337FD">
          <w:rPr>
            <w:rStyle w:val="Hyperlink"/>
            <w:b/>
            <w:bCs/>
            <w:noProof/>
            <w:lang w:val="en-GB"/>
          </w:rPr>
          <w:t>Module 6: Member Areas &amp; Courses</w:t>
        </w:r>
        <w:r>
          <w:rPr>
            <w:noProof/>
            <w:webHidden/>
          </w:rPr>
          <w:tab/>
        </w:r>
        <w:r>
          <w:rPr>
            <w:noProof/>
            <w:webHidden/>
          </w:rPr>
          <w:fldChar w:fldCharType="begin"/>
        </w:r>
        <w:r>
          <w:rPr>
            <w:noProof/>
            <w:webHidden/>
          </w:rPr>
          <w:instrText xml:space="preserve"> PAGEREF _Toc205294160 \h </w:instrText>
        </w:r>
        <w:r>
          <w:rPr>
            <w:noProof/>
            <w:webHidden/>
          </w:rPr>
        </w:r>
        <w:r>
          <w:rPr>
            <w:noProof/>
            <w:webHidden/>
          </w:rPr>
          <w:fldChar w:fldCharType="separate"/>
        </w:r>
        <w:r w:rsidR="00F94887">
          <w:rPr>
            <w:noProof/>
            <w:webHidden/>
          </w:rPr>
          <w:t>6</w:t>
        </w:r>
        <w:r>
          <w:rPr>
            <w:noProof/>
            <w:webHidden/>
          </w:rPr>
          <w:fldChar w:fldCharType="end"/>
        </w:r>
      </w:hyperlink>
    </w:p>
    <w:p w14:paraId="1E519A41" w14:textId="61BE7F76" w:rsidR="00C71E7E" w:rsidRDefault="00C71E7E">
      <w:pPr>
        <w:pStyle w:val="TOC1"/>
        <w:tabs>
          <w:tab w:val="right" w:leader="dot" w:pos="9350"/>
        </w:tabs>
        <w:rPr>
          <w:rFonts w:eastAsiaTheme="minorEastAsia"/>
          <w:noProof/>
          <w:sz w:val="24"/>
          <w:szCs w:val="24"/>
          <w:lang w:val="en-GB" w:eastAsia="en-GB"/>
        </w:rPr>
      </w:pPr>
      <w:hyperlink w:anchor="_Toc205294161" w:history="1">
        <w:r w:rsidRPr="007337FD">
          <w:rPr>
            <w:rStyle w:val="Hyperlink"/>
            <w:b/>
            <w:bCs/>
            <w:noProof/>
            <w:lang w:val="en-GB"/>
          </w:rPr>
          <w:t>Module 7: Advanced Funnel Sequencing</w:t>
        </w:r>
        <w:r>
          <w:rPr>
            <w:noProof/>
            <w:webHidden/>
          </w:rPr>
          <w:tab/>
        </w:r>
        <w:r>
          <w:rPr>
            <w:noProof/>
            <w:webHidden/>
          </w:rPr>
          <w:fldChar w:fldCharType="begin"/>
        </w:r>
        <w:r>
          <w:rPr>
            <w:noProof/>
            <w:webHidden/>
          </w:rPr>
          <w:instrText xml:space="preserve"> PAGEREF _Toc205294161 \h </w:instrText>
        </w:r>
        <w:r>
          <w:rPr>
            <w:noProof/>
            <w:webHidden/>
          </w:rPr>
        </w:r>
        <w:r>
          <w:rPr>
            <w:noProof/>
            <w:webHidden/>
          </w:rPr>
          <w:fldChar w:fldCharType="separate"/>
        </w:r>
        <w:r w:rsidR="00F94887">
          <w:rPr>
            <w:noProof/>
            <w:webHidden/>
          </w:rPr>
          <w:t>6</w:t>
        </w:r>
        <w:r>
          <w:rPr>
            <w:noProof/>
            <w:webHidden/>
          </w:rPr>
          <w:fldChar w:fldCharType="end"/>
        </w:r>
      </w:hyperlink>
    </w:p>
    <w:p w14:paraId="3B97706D" w14:textId="251B0E68" w:rsidR="00C71E7E" w:rsidRDefault="00C71E7E">
      <w:pPr>
        <w:pStyle w:val="TOC1"/>
        <w:tabs>
          <w:tab w:val="right" w:leader="dot" w:pos="9350"/>
        </w:tabs>
        <w:rPr>
          <w:rFonts w:eastAsiaTheme="minorEastAsia"/>
          <w:noProof/>
          <w:sz w:val="24"/>
          <w:szCs w:val="24"/>
          <w:lang w:val="en-GB" w:eastAsia="en-GB"/>
        </w:rPr>
      </w:pPr>
      <w:hyperlink w:anchor="_Toc205294162" w:history="1">
        <w:r w:rsidRPr="007337FD">
          <w:rPr>
            <w:rStyle w:val="Hyperlink"/>
            <w:b/>
            <w:bCs/>
            <w:noProof/>
            <w:lang w:val="en-GB"/>
          </w:rPr>
          <w:t>Module 8: Implementation Checklist</w:t>
        </w:r>
        <w:r>
          <w:rPr>
            <w:noProof/>
            <w:webHidden/>
          </w:rPr>
          <w:tab/>
        </w:r>
        <w:r>
          <w:rPr>
            <w:noProof/>
            <w:webHidden/>
          </w:rPr>
          <w:fldChar w:fldCharType="begin"/>
        </w:r>
        <w:r>
          <w:rPr>
            <w:noProof/>
            <w:webHidden/>
          </w:rPr>
          <w:instrText xml:space="preserve"> PAGEREF _Toc205294162 \h </w:instrText>
        </w:r>
        <w:r>
          <w:rPr>
            <w:noProof/>
            <w:webHidden/>
          </w:rPr>
        </w:r>
        <w:r>
          <w:rPr>
            <w:noProof/>
            <w:webHidden/>
          </w:rPr>
          <w:fldChar w:fldCharType="separate"/>
        </w:r>
        <w:r w:rsidR="00F94887">
          <w:rPr>
            <w:noProof/>
            <w:webHidden/>
          </w:rPr>
          <w:t>6</w:t>
        </w:r>
        <w:r>
          <w:rPr>
            <w:noProof/>
            <w:webHidden/>
          </w:rPr>
          <w:fldChar w:fldCharType="end"/>
        </w:r>
      </w:hyperlink>
    </w:p>
    <w:p w14:paraId="3BC0E402" w14:textId="36F4DF8F" w:rsidR="00C71E7E" w:rsidRDefault="00C71E7E">
      <w:pPr>
        <w:pStyle w:val="TOC1"/>
        <w:tabs>
          <w:tab w:val="right" w:leader="dot" w:pos="9350"/>
        </w:tabs>
        <w:rPr>
          <w:rFonts w:eastAsiaTheme="minorEastAsia"/>
          <w:noProof/>
          <w:sz w:val="24"/>
          <w:szCs w:val="24"/>
          <w:lang w:val="en-GB" w:eastAsia="en-GB"/>
        </w:rPr>
      </w:pPr>
      <w:hyperlink w:anchor="_Toc205294163" w:history="1">
        <w:r w:rsidRPr="007337FD">
          <w:rPr>
            <w:rStyle w:val="Hyperlink"/>
            <w:b/>
            <w:bCs/>
            <w:noProof/>
            <w:lang w:val="en-GB"/>
          </w:rPr>
          <w:t>Conclusion</w:t>
        </w:r>
        <w:r>
          <w:rPr>
            <w:noProof/>
            <w:webHidden/>
          </w:rPr>
          <w:tab/>
        </w:r>
        <w:r>
          <w:rPr>
            <w:noProof/>
            <w:webHidden/>
          </w:rPr>
          <w:fldChar w:fldCharType="begin"/>
        </w:r>
        <w:r>
          <w:rPr>
            <w:noProof/>
            <w:webHidden/>
          </w:rPr>
          <w:instrText xml:space="preserve"> PAGEREF _Toc205294163 \h </w:instrText>
        </w:r>
        <w:r>
          <w:rPr>
            <w:noProof/>
            <w:webHidden/>
          </w:rPr>
        </w:r>
        <w:r>
          <w:rPr>
            <w:noProof/>
            <w:webHidden/>
          </w:rPr>
          <w:fldChar w:fldCharType="separate"/>
        </w:r>
        <w:r w:rsidR="00F94887">
          <w:rPr>
            <w:noProof/>
            <w:webHidden/>
          </w:rPr>
          <w:t>7</w:t>
        </w:r>
        <w:r>
          <w:rPr>
            <w:noProof/>
            <w:webHidden/>
          </w:rPr>
          <w:fldChar w:fldCharType="end"/>
        </w:r>
      </w:hyperlink>
    </w:p>
    <w:p w14:paraId="6A62CC65" w14:textId="71F7F578" w:rsidR="00FE17D2" w:rsidRDefault="00C71E7E" w:rsidP="00FE17D2">
      <w:pPr>
        <w:ind w:firstLine="0"/>
        <w:rPr>
          <w:sz w:val="24"/>
          <w:szCs w:val="24"/>
          <w:lang w:val="en-CA"/>
        </w:rPr>
      </w:pPr>
      <w:r>
        <w:rPr>
          <w:sz w:val="24"/>
          <w:szCs w:val="24"/>
          <w:lang w:val="en-CA"/>
        </w:rPr>
        <w:fldChar w:fldCharType="end"/>
      </w:r>
    </w:p>
    <w:p w14:paraId="4B712215" w14:textId="55E29533" w:rsidR="00FE17D2" w:rsidRPr="000C0DA6" w:rsidRDefault="00FE17D2" w:rsidP="000C0DA6">
      <w:pPr>
        <w:rPr>
          <w:sz w:val="24"/>
          <w:szCs w:val="24"/>
          <w:lang w:val="en-CA"/>
        </w:rPr>
      </w:pPr>
      <w:r>
        <w:rPr>
          <w:sz w:val="24"/>
          <w:szCs w:val="24"/>
          <w:lang w:val="en-CA"/>
        </w:rPr>
        <w:br w:type="page"/>
      </w:r>
    </w:p>
    <w:p w14:paraId="0BC7A0B2" w14:textId="77777777" w:rsidR="000C0DA6" w:rsidRPr="000C0DA6" w:rsidRDefault="000C0DA6" w:rsidP="000C0DA6">
      <w:pPr>
        <w:pStyle w:val="Heading1"/>
        <w:ind w:firstLine="0"/>
        <w:rPr>
          <w:b/>
          <w:bCs/>
          <w:lang w:val="en-GB"/>
        </w:rPr>
      </w:pPr>
      <w:bookmarkStart w:id="0" w:name="_Toc205294154"/>
      <w:r w:rsidRPr="000C0DA6">
        <w:rPr>
          <w:b/>
          <w:bCs/>
          <w:lang w:val="en-GB"/>
        </w:rPr>
        <w:lastRenderedPageBreak/>
        <w:t>Introduction – The Full</w:t>
      </w:r>
      <w:r w:rsidRPr="000C0DA6">
        <w:rPr>
          <w:b/>
          <w:bCs/>
          <w:lang w:val="en-GB"/>
        </w:rPr>
        <w:noBreakHyphen/>
        <w:t>Spectrum Approach</w:t>
      </w:r>
      <w:bookmarkEnd w:id="0"/>
    </w:p>
    <w:p w14:paraId="046C7E58" w14:textId="77777777" w:rsidR="000C0DA6" w:rsidRPr="000C0DA6" w:rsidRDefault="000C0DA6" w:rsidP="000C0DA6">
      <w:pPr>
        <w:ind w:firstLine="0"/>
        <w:rPr>
          <w:sz w:val="24"/>
          <w:szCs w:val="24"/>
          <w:lang w:val="en-GB"/>
        </w:rPr>
      </w:pPr>
      <w:r w:rsidRPr="000C0DA6">
        <w:rPr>
          <w:sz w:val="24"/>
          <w:szCs w:val="24"/>
          <w:lang w:val="en-GB"/>
        </w:rPr>
        <w:t>Most marketers drop the widget onto a single sales page and call it a day. That’s like using a sports car just to drive around the block.</w:t>
      </w:r>
    </w:p>
    <w:p w14:paraId="5137B9DA" w14:textId="77777777" w:rsidR="000C0DA6" w:rsidRPr="000C0DA6" w:rsidRDefault="000C0DA6" w:rsidP="000C0DA6">
      <w:pPr>
        <w:ind w:firstLine="0"/>
        <w:rPr>
          <w:sz w:val="24"/>
          <w:szCs w:val="24"/>
          <w:lang w:val="en-GB"/>
        </w:rPr>
      </w:pPr>
      <w:r w:rsidRPr="000C0DA6">
        <w:rPr>
          <w:sz w:val="24"/>
          <w:szCs w:val="24"/>
          <w:lang w:val="en-GB"/>
        </w:rPr>
        <w:t>Your widget is designed to create urgency, provide social proof, and keep visitors focused on action. If you only use it in one place, you’re leaving conversions on the table.</w:t>
      </w:r>
    </w:p>
    <w:p w14:paraId="61E1CFC3" w14:textId="77777777" w:rsidR="000C0DA6" w:rsidRPr="000C0DA6" w:rsidRDefault="000C0DA6" w:rsidP="000C0DA6">
      <w:pPr>
        <w:ind w:firstLine="0"/>
        <w:rPr>
          <w:sz w:val="24"/>
          <w:szCs w:val="24"/>
          <w:lang w:val="en-GB"/>
        </w:rPr>
      </w:pPr>
      <w:r w:rsidRPr="000C0DA6">
        <w:rPr>
          <w:sz w:val="24"/>
          <w:szCs w:val="24"/>
          <w:lang w:val="en-GB"/>
        </w:rPr>
        <w:t xml:space="preserve">The </w:t>
      </w:r>
      <w:r w:rsidRPr="000C0DA6">
        <w:rPr>
          <w:b/>
          <w:bCs/>
          <w:sz w:val="24"/>
          <w:szCs w:val="24"/>
          <w:lang w:val="en-GB"/>
        </w:rPr>
        <w:t>Full</w:t>
      </w:r>
      <w:r w:rsidRPr="000C0DA6">
        <w:rPr>
          <w:b/>
          <w:bCs/>
          <w:sz w:val="24"/>
          <w:szCs w:val="24"/>
          <w:lang w:val="en-GB"/>
        </w:rPr>
        <w:noBreakHyphen/>
        <w:t>Spectrum Strategy</w:t>
      </w:r>
      <w:r w:rsidRPr="000C0DA6">
        <w:rPr>
          <w:sz w:val="24"/>
          <w:szCs w:val="24"/>
          <w:lang w:val="en-GB"/>
        </w:rPr>
        <w:t xml:space="preserve"> is about deploying your widget at multiple stages of your funnel — from the first opt</w:t>
      </w:r>
      <w:r w:rsidRPr="000C0DA6">
        <w:rPr>
          <w:sz w:val="24"/>
          <w:szCs w:val="24"/>
          <w:lang w:val="en-GB"/>
        </w:rPr>
        <w:noBreakHyphen/>
        <w:t>in page to post</w:t>
      </w:r>
      <w:r w:rsidRPr="000C0DA6">
        <w:rPr>
          <w:sz w:val="24"/>
          <w:szCs w:val="24"/>
          <w:lang w:val="en-GB"/>
        </w:rPr>
        <w:noBreakHyphen/>
        <w:t>purchase member areas — so it works in the background, moving people toward the next step.</w:t>
      </w:r>
    </w:p>
    <w:p w14:paraId="3BE3373C" w14:textId="7BD61914" w:rsidR="000C0DA6" w:rsidRPr="000C0DA6" w:rsidRDefault="000C0DA6" w:rsidP="000C0DA6">
      <w:pPr>
        <w:ind w:firstLine="0"/>
        <w:rPr>
          <w:sz w:val="24"/>
          <w:szCs w:val="24"/>
          <w:lang w:val="en-GB"/>
        </w:rPr>
      </w:pPr>
      <w:r w:rsidRPr="000C0DA6">
        <w:rPr>
          <w:sz w:val="24"/>
          <w:szCs w:val="24"/>
          <w:lang w:val="en-GB"/>
        </w:rPr>
        <w:t xml:space="preserve">Important: This guide is about </w:t>
      </w:r>
      <w:r w:rsidRPr="000C0DA6">
        <w:rPr>
          <w:b/>
          <w:bCs/>
          <w:sz w:val="24"/>
          <w:szCs w:val="24"/>
          <w:lang w:val="en-GB"/>
        </w:rPr>
        <w:t>where and why</w:t>
      </w:r>
      <w:r w:rsidRPr="000C0DA6">
        <w:rPr>
          <w:sz w:val="24"/>
          <w:szCs w:val="24"/>
          <w:lang w:val="en-GB"/>
        </w:rPr>
        <w:t xml:space="preserve"> to use the widget. For </w:t>
      </w:r>
      <w:r w:rsidRPr="000C0DA6">
        <w:rPr>
          <w:b/>
          <w:bCs/>
          <w:sz w:val="24"/>
          <w:szCs w:val="24"/>
          <w:lang w:val="en-GB"/>
        </w:rPr>
        <w:t>how to change messages, colors, or styling</w:t>
      </w:r>
      <w:r w:rsidRPr="000C0DA6">
        <w:rPr>
          <w:sz w:val="24"/>
          <w:szCs w:val="24"/>
          <w:lang w:val="en-GB"/>
        </w:rPr>
        <w:t xml:space="preserve">, see your </w:t>
      </w:r>
      <w:r w:rsidRPr="000C0DA6">
        <w:rPr>
          <w:b/>
          <w:bCs/>
          <w:sz w:val="24"/>
          <w:szCs w:val="24"/>
          <w:lang w:val="en-GB"/>
        </w:rPr>
        <w:t>Bonus – ChatGPT Widget Customizer Guide</w:t>
      </w:r>
      <w:r w:rsidRPr="000C0DA6">
        <w:rPr>
          <w:sz w:val="24"/>
          <w:szCs w:val="24"/>
          <w:lang w:val="en-GB"/>
        </w:rPr>
        <w:t>.</w:t>
      </w:r>
    </w:p>
    <w:p w14:paraId="16CAC095" w14:textId="3160BE44" w:rsidR="000C0DA6" w:rsidRPr="000C0DA6" w:rsidRDefault="000C0DA6" w:rsidP="000C0DA6">
      <w:pPr>
        <w:pStyle w:val="Heading1"/>
        <w:ind w:firstLine="0"/>
        <w:rPr>
          <w:b/>
          <w:bCs/>
          <w:lang w:val="en-GB"/>
        </w:rPr>
      </w:pPr>
      <w:bookmarkStart w:id="1" w:name="_Toc205294155"/>
      <w:r w:rsidRPr="000C0DA6">
        <w:rPr>
          <w:b/>
          <w:bCs/>
          <w:lang w:val="en-GB"/>
        </w:rPr>
        <w:t xml:space="preserve">Module </w:t>
      </w:r>
      <w:r>
        <w:rPr>
          <w:b/>
          <w:bCs/>
          <w:lang w:val="en-GB"/>
        </w:rPr>
        <w:t>1</w:t>
      </w:r>
      <w:r w:rsidRPr="000C0DA6">
        <w:rPr>
          <w:b/>
          <w:bCs/>
          <w:lang w:val="en-GB"/>
        </w:rPr>
        <w:t>: List</w:t>
      </w:r>
      <w:r w:rsidRPr="000C0DA6">
        <w:rPr>
          <w:b/>
          <w:bCs/>
          <w:lang w:val="en-GB"/>
        </w:rPr>
        <w:noBreakHyphen/>
        <w:t>Building Pages</w:t>
      </w:r>
      <w:bookmarkEnd w:id="1"/>
    </w:p>
    <w:p w14:paraId="7B4AC80D" w14:textId="77777777" w:rsidR="000C0DA6" w:rsidRPr="000C0DA6" w:rsidRDefault="000C0DA6" w:rsidP="000C0DA6">
      <w:pPr>
        <w:ind w:firstLine="0"/>
        <w:rPr>
          <w:sz w:val="24"/>
          <w:szCs w:val="24"/>
          <w:lang w:val="en-GB"/>
        </w:rPr>
      </w:pPr>
      <w:r w:rsidRPr="000C0DA6">
        <w:rPr>
          <w:sz w:val="24"/>
          <w:szCs w:val="24"/>
          <w:lang w:val="en-GB"/>
        </w:rPr>
        <w:t>Your funnel begins with capturing leads. Adding your widget here builds trust and urgency right from the start.</w:t>
      </w:r>
    </w:p>
    <w:p w14:paraId="7EE99633" w14:textId="77777777" w:rsidR="000C0DA6" w:rsidRPr="000C0DA6" w:rsidRDefault="000C0DA6" w:rsidP="000C0DA6">
      <w:pPr>
        <w:ind w:firstLine="0"/>
        <w:rPr>
          <w:sz w:val="24"/>
          <w:szCs w:val="24"/>
          <w:lang w:val="en-GB"/>
        </w:rPr>
      </w:pPr>
      <w:r w:rsidRPr="000C0DA6">
        <w:rPr>
          <w:b/>
          <w:bCs/>
          <w:sz w:val="24"/>
          <w:szCs w:val="24"/>
          <w:lang w:val="en-GB"/>
        </w:rPr>
        <w:t>How to use it:</w:t>
      </w:r>
    </w:p>
    <w:p w14:paraId="62342FEA" w14:textId="77777777" w:rsidR="000C0DA6" w:rsidRPr="000C0DA6" w:rsidRDefault="000C0DA6" w:rsidP="000C0DA6">
      <w:pPr>
        <w:numPr>
          <w:ilvl w:val="0"/>
          <w:numId w:val="9"/>
        </w:numPr>
        <w:rPr>
          <w:sz w:val="24"/>
          <w:szCs w:val="24"/>
          <w:lang w:val="en-GB"/>
        </w:rPr>
      </w:pPr>
      <w:r w:rsidRPr="000C0DA6">
        <w:rPr>
          <w:sz w:val="24"/>
          <w:szCs w:val="24"/>
          <w:lang w:val="en-GB"/>
        </w:rPr>
        <w:t xml:space="preserve">Display social proof: </w:t>
      </w:r>
      <w:r w:rsidRPr="000C0DA6">
        <w:rPr>
          <w:i/>
          <w:iCs/>
          <w:sz w:val="24"/>
          <w:szCs w:val="24"/>
          <w:lang w:val="en-GB"/>
        </w:rPr>
        <w:t>“[Name] just grabbed the free checklist”</w:t>
      </w:r>
      <w:r w:rsidRPr="000C0DA6">
        <w:rPr>
          <w:sz w:val="24"/>
          <w:szCs w:val="24"/>
          <w:lang w:val="en-GB"/>
        </w:rPr>
        <w:t>.</w:t>
      </w:r>
    </w:p>
    <w:p w14:paraId="071F1AEC" w14:textId="77777777" w:rsidR="000C0DA6" w:rsidRPr="000C0DA6" w:rsidRDefault="000C0DA6" w:rsidP="000C0DA6">
      <w:pPr>
        <w:numPr>
          <w:ilvl w:val="0"/>
          <w:numId w:val="9"/>
        </w:numPr>
        <w:rPr>
          <w:sz w:val="24"/>
          <w:szCs w:val="24"/>
          <w:lang w:val="en-GB"/>
        </w:rPr>
      </w:pPr>
      <w:r w:rsidRPr="000C0DA6">
        <w:rPr>
          <w:sz w:val="24"/>
          <w:szCs w:val="24"/>
          <w:lang w:val="en-GB"/>
        </w:rPr>
        <w:t xml:space="preserve">Urgency for free events or downloads: </w:t>
      </w:r>
      <w:r w:rsidRPr="000C0DA6">
        <w:rPr>
          <w:i/>
          <w:iCs/>
          <w:sz w:val="24"/>
          <w:szCs w:val="24"/>
          <w:lang w:val="en-GB"/>
        </w:rPr>
        <w:t>“Only 12 spots left for today’s live training”</w:t>
      </w:r>
      <w:r w:rsidRPr="000C0DA6">
        <w:rPr>
          <w:sz w:val="24"/>
          <w:szCs w:val="24"/>
          <w:lang w:val="en-GB"/>
        </w:rPr>
        <w:t>.</w:t>
      </w:r>
    </w:p>
    <w:p w14:paraId="4F588D53" w14:textId="77777777" w:rsidR="000C0DA6" w:rsidRPr="000C0DA6" w:rsidRDefault="000C0DA6" w:rsidP="000C0DA6">
      <w:pPr>
        <w:numPr>
          <w:ilvl w:val="0"/>
          <w:numId w:val="9"/>
        </w:numPr>
        <w:rPr>
          <w:sz w:val="24"/>
          <w:szCs w:val="24"/>
          <w:lang w:val="en-GB"/>
        </w:rPr>
      </w:pPr>
      <w:r w:rsidRPr="000C0DA6">
        <w:rPr>
          <w:sz w:val="24"/>
          <w:szCs w:val="24"/>
          <w:lang w:val="en-GB"/>
        </w:rPr>
        <w:t>Position it near the top but away from form fields.</w:t>
      </w:r>
    </w:p>
    <w:p w14:paraId="05119E2E" w14:textId="77777777" w:rsidR="000C0DA6" w:rsidRDefault="000C0DA6" w:rsidP="000C0DA6">
      <w:pPr>
        <w:ind w:firstLine="0"/>
        <w:rPr>
          <w:b/>
          <w:bCs/>
          <w:lang w:val="en-GB"/>
        </w:rPr>
      </w:pPr>
      <w:r w:rsidRPr="000C0DA6">
        <w:rPr>
          <w:b/>
          <w:bCs/>
          <w:sz w:val="24"/>
          <w:szCs w:val="24"/>
          <w:lang w:val="en-GB"/>
        </w:rPr>
        <w:t>Why it works:</w:t>
      </w:r>
      <w:r w:rsidRPr="000C0DA6">
        <w:rPr>
          <w:sz w:val="24"/>
          <w:szCs w:val="24"/>
          <w:lang w:val="en-GB"/>
        </w:rPr>
        <w:t xml:space="preserve"> Social proof here reassures cold visitors they’re making a smart choice by opting in.</w:t>
      </w:r>
    </w:p>
    <w:p w14:paraId="742A4707" w14:textId="4AC12778" w:rsidR="000C0DA6" w:rsidRPr="000C0DA6" w:rsidRDefault="000C0DA6" w:rsidP="000C0DA6">
      <w:pPr>
        <w:pStyle w:val="Heading1"/>
        <w:ind w:firstLine="0"/>
        <w:rPr>
          <w:b/>
          <w:bCs/>
          <w:sz w:val="24"/>
          <w:szCs w:val="24"/>
          <w:lang w:val="en-GB"/>
        </w:rPr>
      </w:pPr>
      <w:bookmarkStart w:id="2" w:name="_Toc205294156"/>
      <w:r w:rsidRPr="000C0DA6">
        <w:rPr>
          <w:b/>
          <w:bCs/>
          <w:lang w:val="en-GB"/>
        </w:rPr>
        <w:t>Module 2: Low</w:t>
      </w:r>
      <w:r w:rsidRPr="000C0DA6">
        <w:rPr>
          <w:b/>
          <w:bCs/>
          <w:lang w:val="en-GB"/>
        </w:rPr>
        <w:noBreakHyphen/>
        <w:t>Ticket Offers / Tripwires</w:t>
      </w:r>
      <w:bookmarkEnd w:id="2"/>
    </w:p>
    <w:p w14:paraId="14F3BA9A" w14:textId="77777777" w:rsidR="000C0DA6" w:rsidRPr="000C0DA6" w:rsidRDefault="000C0DA6" w:rsidP="000C0DA6">
      <w:pPr>
        <w:ind w:firstLine="0"/>
        <w:rPr>
          <w:sz w:val="24"/>
          <w:szCs w:val="24"/>
          <w:lang w:val="en-GB"/>
        </w:rPr>
      </w:pPr>
      <w:r w:rsidRPr="000C0DA6">
        <w:rPr>
          <w:sz w:val="24"/>
          <w:szCs w:val="24"/>
          <w:lang w:val="en-GB"/>
        </w:rPr>
        <w:t>Low</w:t>
      </w:r>
      <w:r w:rsidRPr="000C0DA6">
        <w:rPr>
          <w:sz w:val="24"/>
          <w:szCs w:val="24"/>
          <w:lang w:val="en-GB"/>
        </w:rPr>
        <w:noBreakHyphen/>
        <w:t>ticket offers are a fast way to turn leads into paying customers.</w:t>
      </w:r>
    </w:p>
    <w:p w14:paraId="654A5E84" w14:textId="77777777" w:rsidR="000C0DA6" w:rsidRPr="000C0DA6" w:rsidRDefault="000C0DA6" w:rsidP="000C0DA6">
      <w:pPr>
        <w:ind w:firstLine="0"/>
        <w:rPr>
          <w:sz w:val="24"/>
          <w:szCs w:val="24"/>
          <w:lang w:val="en-GB"/>
        </w:rPr>
      </w:pPr>
      <w:r w:rsidRPr="000C0DA6">
        <w:rPr>
          <w:b/>
          <w:bCs/>
          <w:sz w:val="24"/>
          <w:szCs w:val="24"/>
          <w:lang w:val="en-GB"/>
        </w:rPr>
        <w:t>How to use it:</w:t>
      </w:r>
    </w:p>
    <w:p w14:paraId="7118CD1C" w14:textId="77777777" w:rsidR="000C0DA6" w:rsidRPr="000C0DA6" w:rsidRDefault="000C0DA6" w:rsidP="000C0DA6">
      <w:pPr>
        <w:numPr>
          <w:ilvl w:val="0"/>
          <w:numId w:val="10"/>
        </w:numPr>
        <w:rPr>
          <w:sz w:val="24"/>
          <w:szCs w:val="24"/>
          <w:lang w:val="en-GB"/>
        </w:rPr>
      </w:pPr>
      <w:r w:rsidRPr="000C0DA6">
        <w:rPr>
          <w:sz w:val="24"/>
          <w:szCs w:val="24"/>
          <w:lang w:val="en-GB"/>
        </w:rPr>
        <w:t xml:space="preserve">Activity alerts for momentum: </w:t>
      </w:r>
      <w:r w:rsidRPr="000C0DA6">
        <w:rPr>
          <w:i/>
          <w:iCs/>
          <w:sz w:val="24"/>
          <w:szCs w:val="24"/>
          <w:lang w:val="en-GB"/>
        </w:rPr>
        <w:t>“Jane just purchased the $7 Starter Pack”</w:t>
      </w:r>
      <w:r w:rsidRPr="000C0DA6">
        <w:rPr>
          <w:sz w:val="24"/>
          <w:szCs w:val="24"/>
          <w:lang w:val="en-GB"/>
        </w:rPr>
        <w:t>.</w:t>
      </w:r>
    </w:p>
    <w:p w14:paraId="5F819F3C" w14:textId="77777777" w:rsidR="000C0DA6" w:rsidRPr="000C0DA6" w:rsidRDefault="000C0DA6" w:rsidP="000C0DA6">
      <w:pPr>
        <w:numPr>
          <w:ilvl w:val="0"/>
          <w:numId w:val="10"/>
        </w:numPr>
        <w:rPr>
          <w:sz w:val="24"/>
          <w:szCs w:val="24"/>
          <w:lang w:val="en-GB"/>
        </w:rPr>
      </w:pPr>
      <w:r w:rsidRPr="000C0DA6">
        <w:rPr>
          <w:sz w:val="24"/>
          <w:szCs w:val="24"/>
          <w:lang w:val="en-GB"/>
        </w:rPr>
        <w:t xml:space="preserve">Scarcity for intro pricing: </w:t>
      </w:r>
      <w:r w:rsidRPr="000C0DA6">
        <w:rPr>
          <w:i/>
          <w:iCs/>
          <w:sz w:val="24"/>
          <w:szCs w:val="24"/>
          <w:lang w:val="en-GB"/>
        </w:rPr>
        <w:t>“Early</w:t>
      </w:r>
      <w:r w:rsidRPr="000C0DA6">
        <w:rPr>
          <w:i/>
          <w:iCs/>
          <w:sz w:val="24"/>
          <w:szCs w:val="24"/>
          <w:lang w:val="en-GB"/>
        </w:rPr>
        <w:noBreakHyphen/>
        <w:t>bird price ends today”</w:t>
      </w:r>
      <w:r w:rsidRPr="000C0DA6">
        <w:rPr>
          <w:sz w:val="24"/>
          <w:szCs w:val="24"/>
          <w:lang w:val="en-GB"/>
        </w:rPr>
        <w:t>.</w:t>
      </w:r>
    </w:p>
    <w:p w14:paraId="0AC6A893" w14:textId="77777777" w:rsidR="000C0DA6" w:rsidRPr="000C0DA6" w:rsidRDefault="000C0DA6" w:rsidP="000C0DA6">
      <w:pPr>
        <w:numPr>
          <w:ilvl w:val="0"/>
          <w:numId w:val="10"/>
        </w:numPr>
        <w:rPr>
          <w:sz w:val="24"/>
          <w:szCs w:val="24"/>
          <w:lang w:val="en-GB"/>
        </w:rPr>
      </w:pPr>
      <w:r w:rsidRPr="000C0DA6">
        <w:rPr>
          <w:sz w:val="24"/>
          <w:szCs w:val="24"/>
          <w:lang w:val="en-GB"/>
        </w:rPr>
        <w:t>Tie the purchase to a fast</w:t>
      </w:r>
      <w:r w:rsidRPr="000C0DA6">
        <w:rPr>
          <w:sz w:val="24"/>
          <w:szCs w:val="24"/>
          <w:lang w:val="en-GB"/>
        </w:rPr>
        <w:noBreakHyphen/>
        <w:t>action bonus to encourage quick decisions.</w:t>
      </w:r>
    </w:p>
    <w:p w14:paraId="19B43D85" w14:textId="6FA05A21" w:rsidR="000C0DA6" w:rsidRPr="000C0DA6" w:rsidRDefault="000C0DA6" w:rsidP="000C0DA6">
      <w:pPr>
        <w:ind w:firstLine="0"/>
        <w:rPr>
          <w:sz w:val="24"/>
          <w:szCs w:val="24"/>
          <w:lang w:val="en-GB"/>
        </w:rPr>
      </w:pPr>
      <w:r w:rsidRPr="000C0DA6">
        <w:rPr>
          <w:b/>
          <w:bCs/>
          <w:sz w:val="24"/>
          <w:szCs w:val="24"/>
          <w:lang w:val="en-GB"/>
        </w:rPr>
        <w:t>Why it works:</w:t>
      </w:r>
      <w:r w:rsidRPr="000C0DA6">
        <w:rPr>
          <w:sz w:val="24"/>
          <w:szCs w:val="24"/>
          <w:lang w:val="en-GB"/>
        </w:rPr>
        <w:t xml:space="preserve"> This is the perfect moment to nudge them into becoming a buyer without hesitation.</w:t>
      </w:r>
    </w:p>
    <w:p w14:paraId="32A8DE80" w14:textId="697BEFD2" w:rsidR="000C0DA6" w:rsidRPr="000C0DA6" w:rsidRDefault="000C0DA6" w:rsidP="000C0DA6">
      <w:pPr>
        <w:pStyle w:val="Heading1"/>
        <w:ind w:firstLine="0"/>
        <w:rPr>
          <w:b/>
          <w:bCs/>
          <w:lang w:val="en-GB"/>
        </w:rPr>
      </w:pPr>
      <w:bookmarkStart w:id="3" w:name="_Toc205294157"/>
      <w:r w:rsidRPr="000C0DA6">
        <w:rPr>
          <w:b/>
          <w:bCs/>
          <w:lang w:val="en-GB"/>
        </w:rPr>
        <w:lastRenderedPageBreak/>
        <w:t xml:space="preserve">Module </w:t>
      </w:r>
      <w:r>
        <w:rPr>
          <w:b/>
          <w:bCs/>
          <w:lang w:val="en-GB"/>
        </w:rPr>
        <w:t>3</w:t>
      </w:r>
      <w:r w:rsidRPr="000C0DA6">
        <w:rPr>
          <w:b/>
          <w:bCs/>
          <w:lang w:val="en-GB"/>
        </w:rPr>
        <w:t>: Core Offer Sales Pages</w:t>
      </w:r>
      <w:bookmarkEnd w:id="3"/>
    </w:p>
    <w:p w14:paraId="136CB469" w14:textId="77777777" w:rsidR="000C0DA6" w:rsidRPr="000C0DA6" w:rsidRDefault="000C0DA6" w:rsidP="000C0DA6">
      <w:pPr>
        <w:ind w:firstLine="0"/>
        <w:rPr>
          <w:sz w:val="24"/>
          <w:szCs w:val="24"/>
          <w:lang w:val="en-GB"/>
        </w:rPr>
      </w:pPr>
      <w:r w:rsidRPr="000C0DA6">
        <w:rPr>
          <w:sz w:val="24"/>
          <w:szCs w:val="24"/>
          <w:lang w:val="en-GB"/>
        </w:rPr>
        <w:t>The main sales page is where most people already place their widget — but you can do more than just drop it in.</w:t>
      </w:r>
    </w:p>
    <w:p w14:paraId="4C51E6CD" w14:textId="77777777" w:rsidR="000C0DA6" w:rsidRPr="000C0DA6" w:rsidRDefault="000C0DA6" w:rsidP="000C0DA6">
      <w:pPr>
        <w:ind w:firstLine="0"/>
        <w:rPr>
          <w:sz w:val="24"/>
          <w:szCs w:val="24"/>
          <w:lang w:val="en-GB"/>
        </w:rPr>
      </w:pPr>
      <w:r w:rsidRPr="000C0DA6">
        <w:rPr>
          <w:b/>
          <w:bCs/>
          <w:sz w:val="24"/>
          <w:szCs w:val="24"/>
          <w:lang w:val="en-GB"/>
        </w:rPr>
        <w:t>How to use it:</w:t>
      </w:r>
    </w:p>
    <w:p w14:paraId="7D102B53" w14:textId="77777777" w:rsidR="000C0DA6" w:rsidRPr="000C0DA6" w:rsidRDefault="000C0DA6" w:rsidP="000C0DA6">
      <w:pPr>
        <w:numPr>
          <w:ilvl w:val="0"/>
          <w:numId w:val="11"/>
        </w:numPr>
        <w:rPr>
          <w:sz w:val="24"/>
          <w:szCs w:val="24"/>
          <w:lang w:val="en-GB"/>
        </w:rPr>
      </w:pPr>
      <w:r w:rsidRPr="000C0DA6">
        <w:rPr>
          <w:sz w:val="24"/>
          <w:szCs w:val="24"/>
          <w:lang w:val="en-GB"/>
        </w:rPr>
        <w:t>Position above the fold and near CTAs.</w:t>
      </w:r>
    </w:p>
    <w:p w14:paraId="705AFBB9" w14:textId="77777777" w:rsidR="000C0DA6" w:rsidRPr="000C0DA6" w:rsidRDefault="000C0DA6" w:rsidP="000C0DA6">
      <w:pPr>
        <w:numPr>
          <w:ilvl w:val="0"/>
          <w:numId w:val="11"/>
        </w:numPr>
        <w:rPr>
          <w:sz w:val="24"/>
          <w:szCs w:val="24"/>
          <w:lang w:val="en-GB"/>
        </w:rPr>
      </w:pPr>
      <w:r w:rsidRPr="000C0DA6">
        <w:rPr>
          <w:sz w:val="24"/>
          <w:szCs w:val="24"/>
          <w:lang w:val="en-GB"/>
        </w:rPr>
        <w:t xml:space="preserve">Reinforce bonuses: </w:t>
      </w:r>
      <w:r w:rsidRPr="000C0DA6">
        <w:rPr>
          <w:i/>
          <w:iCs/>
          <w:sz w:val="24"/>
          <w:szCs w:val="24"/>
          <w:lang w:val="en-GB"/>
        </w:rPr>
        <w:t>“Sarah just claimed the $497 bonus package”</w:t>
      </w:r>
      <w:r w:rsidRPr="000C0DA6">
        <w:rPr>
          <w:sz w:val="24"/>
          <w:szCs w:val="24"/>
          <w:lang w:val="en-GB"/>
        </w:rPr>
        <w:t>.</w:t>
      </w:r>
    </w:p>
    <w:p w14:paraId="6D77C9B0" w14:textId="77777777" w:rsidR="000C0DA6" w:rsidRPr="000C0DA6" w:rsidRDefault="000C0DA6" w:rsidP="000C0DA6">
      <w:pPr>
        <w:numPr>
          <w:ilvl w:val="0"/>
          <w:numId w:val="11"/>
        </w:numPr>
        <w:rPr>
          <w:sz w:val="24"/>
          <w:szCs w:val="24"/>
          <w:lang w:val="en-GB"/>
        </w:rPr>
      </w:pPr>
      <w:r w:rsidRPr="000C0DA6">
        <w:rPr>
          <w:sz w:val="24"/>
          <w:szCs w:val="24"/>
          <w:lang w:val="en-GB"/>
        </w:rPr>
        <w:t>Use proof of recent purchases to eliminate doubt.</w:t>
      </w:r>
    </w:p>
    <w:p w14:paraId="27814AEB" w14:textId="77777777" w:rsidR="000C0DA6" w:rsidRPr="000C0DA6" w:rsidRDefault="000C0DA6" w:rsidP="000C0DA6">
      <w:pPr>
        <w:ind w:firstLine="0"/>
        <w:rPr>
          <w:sz w:val="24"/>
          <w:szCs w:val="24"/>
          <w:lang w:val="en-GB"/>
        </w:rPr>
      </w:pPr>
      <w:r w:rsidRPr="000C0DA6">
        <w:rPr>
          <w:b/>
          <w:bCs/>
          <w:sz w:val="24"/>
          <w:szCs w:val="24"/>
          <w:lang w:val="en-GB"/>
        </w:rPr>
        <w:t>Why it works:</w:t>
      </w:r>
      <w:r w:rsidRPr="000C0DA6">
        <w:rPr>
          <w:sz w:val="24"/>
          <w:szCs w:val="24"/>
          <w:lang w:val="en-GB"/>
        </w:rPr>
        <w:t xml:space="preserve"> It complements your sales copy by proving others are taking action right now.</w:t>
      </w:r>
    </w:p>
    <w:p w14:paraId="2623D517" w14:textId="4993877A" w:rsidR="000C0DA6" w:rsidRPr="000C0DA6" w:rsidRDefault="000C0DA6" w:rsidP="000C0DA6">
      <w:pPr>
        <w:ind w:firstLine="0"/>
        <w:rPr>
          <w:sz w:val="24"/>
          <w:szCs w:val="24"/>
          <w:lang w:val="en-GB"/>
        </w:rPr>
      </w:pPr>
    </w:p>
    <w:p w14:paraId="47B2A447" w14:textId="65F2E576" w:rsidR="000C0DA6" w:rsidRPr="000C0DA6" w:rsidRDefault="000C0DA6" w:rsidP="000C0DA6">
      <w:pPr>
        <w:pStyle w:val="Heading1"/>
        <w:ind w:firstLine="0"/>
        <w:rPr>
          <w:b/>
          <w:bCs/>
          <w:lang w:val="en-GB"/>
        </w:rPr>
      </w:pPr>
      <w:bookmarkStart w:id="4" w:name="_Toc205294158"/>
      <w:r w:rsidRPr="000C0DA6">
        <w:rPr>
          <w:b/>
          <w:bCs/>
          <w:lang w:val="en-GB"/>
        </w:rPr>
        <w:t>Module 4: Upsells &amp; Cross</w:t>
      </w:r>
      <w:r w:rsidRPr="000C0DA6">
        <w:rPr>
          <w:b/>
          <w:bCs/>
          <w:lang w:val="en-GB"/>
        </w:rPr>
        <w:noBreakHyphen/>
        <w:t>Sells</w:t>
      </w:r>
      <w:bookmarkEnd w:id="4"/>
    </w:p>
    <w:p w14:paraId="2B55183A" w14:textId="77777777" w:rsidR="000C0DA6" w:rsidRPr="000C0DA6" w:rsidRDefault="000C0DA6" w:rsidP="000C0DA6">
      <w:pPr>
        <w:ind w:firstLine="0"/>
        <w:rPr>
          <w:sz w:val="24"/>
          <w:szCs w:val="24"/>
          <w:lang w:val="en-GB"/>
        </w:rPr>
      </w:pPr>
      <w:r w:rsidRPr="000C0DA6">
        <w:rPr>
          <w:sz w:val="24"/>
          <w:szCs w:val="24"/>
          <w:lang w:val="en-GB"/>
        </w:rPr>
        <w:t>Your widget can boost acceptance of upsells and cross</w:t>
      </w:r>
      <w:r w:rsidRPr="000C0DA6">
        <w:rPr>
          <w:sz w:val="24"/>
          <w:szCs w:val="24"/>
          <w:lang w:val="en-GB"/>
        </w:rPr>
        <w:noBreakHyphen/>
        <w:t>sells immediately after purchase.</w:t>
      </w:r>
    </w:p>
    <w:p w14:paraId="7A8F3A24" w14:textId="77777777" w:rsidR="000C0DA6" w:rsidRPr="000C0DA6" w:rsidRDefault="000C0DA6" w:rsidP="000C0DA6">
      <w:pPr>
        <w:ind w:firstLine="0"/>
        <w:rPr>
          <w:sz w:val="24"/>
          <w:szCs w:val="24"/>
          <w:lang w:val="en-GB"/>
        </w:rPr>
      </w:pPr>
      <w:r w:rsidRPr="000C0DA6">
        <w:rPr>
          <w:b/>
          <w:bCs/>
          <w:sz w:val="24"/>
          <w:szCs w:val="24"/>
          <w:lang w:val="en-GB"/>
        </w:rPr>
        <w:t>How to use it:</w:t>
      </w:r>
    </w:p>
    <w:p w14:paraId="63B66572" w14:textId="77777777" w:rsidR="000C0DA6" w:rsidRPr="000C0DA6" w:rsidRDefault="000C0DA6" w:rsidP="000C0DA6">
      <w:pPr>
        <w:numPr>
          <w:ilvl w:val="0"/>
          <w:numId w:val="12"/>
        </w:numPr>
        <w:rPr>
          <w:sz w:val="24"/>
          <w:szCs w:val="24"/>
          <w:lang w:val="en-GB"/>
        </w:rPr>
      </w:pPr>
      <w:r w:rsidRPr="000C0DA6">
        <w:rPr>
          <w:sz w:val="24"/>
          <w:szCs w:val="24"/>
          <w:lang w:val="en-GB"/>
        </w:rPr>
        <w:t>“Others also bought” style messages.</w:t>
      </w:r>
    </w:p>
    <w:p w14:paraId="675EB5AE" w14:textId="77777777" w:rsidR="000C0DA6" w:rsidRPr="000C0DA6" w:rsidRDefault="000C0DA6" w:rsidP="000C0DA6">
      <w:pPr>
        <w:numPr>
          <w:ilvl w:val="0"/>
          <w:numId w:val="12"/>
        </w:numPr>
        <w:rPr>
          <w:sz w:val="24"/>
          <w:szCs w:val="24"/>
          <w:lang w:val="en-GB"/>
        </w:rPr>
      </w:pPr>
      <w:r w:rsidRPr="000C0DA6">
        <w:rPr>
          <w:sz w:val="24"/>
          <w:szCs w:val="24"/>
          <w:lang w:val="en-GB"/>
        </w:rPr>
        <w:t xml:space="preserve">Showcase upgrade activity: </w:t>
      </w:r>
      <w:r w:rsidRPr="000C0DA6">
        <w:rPr>
          <w:i/>
          <w:iCs/>
          <w:sz w:val="24"/>
          <w:szCs w:val="24"/>
          <w:lang w:val="en-GB"/>
        </w:rPr>
        <w:t>“Mike upgraded to Pro for an extra $29”</w:t>
      </w:r>
      <w:r w:rsidRPr="000C0DA6">
        <w:rPr>
          <w:sz w:val="24"/>
          <w:szCs w:val="24"/>
          <w:lang w:val="en-GB"/>
        </w:rPr>
        <w:t>.</w:t>
      </w:r>
    </w:p>
    <w:p w14:paraId="376CCA4C" w14:textId="77777777" w:rsidR="000C0DA6" w:rsidRPr="000C0DA6" w:rsidRDefault="000C0DA6" w:rsidP="000C0DA6">
      <w:pPr>
        <w:numPr>
          <w:ilvl w:val="0"/>
          <w:numId w:val="12"/>
        </w:numPr>
        <w:rPr>
          <w:sz w:val="24"/>
          <w:szCs w:val="24"/>
          <w:lang w:val="en-GB"/>
        </w:rPr>
      </w:pPr>
      <w:r w:rsidRPr="000C0DA6">
        <w:rPr>
          <w:sz w:val="24"/>
          <w:szCs w:val="24"/>
          <w:lang w:val="en-GB"/>
        </w:rPr>
        <w:t>Highlight exclusive bonuses for saying “yes” now.</w:t>
      </w:r>
    </w:p>
    <w:p w14:paraId="190DBEDD" w14:textId="02EB046B" w:rsidR="000C0DA6" w:rsidRPr="000C0DA6" w:rsidRDefault="000C0DA6" w:rsidP="000C0DA6">
      <w:pPr>
        <w:ind w:firstLine="0"/>
        <w:rPr>
          <w:sz w:val="24"/>
          <w:szCs w:val="24"/>
          <w:lang w:val="en-GB"/>
        </w:rPr>
      </w:pPr>
      <w:r w:rsidRPr="000C0DA6">
        <w:rPr>
          <w:b/>
          <w:bCs/>
          <w:sz w:val="24"/>
          <w:szCs w:val="24"/>
          <w:lang w:val="en-GB"/>
        </w:rPr>
        <w:t>Why it works:</w:t>
      </w:r>
      <w:r w:rsidRPr="000C0DA6">
        <w:rPr>
          <w:sz w:val="24"/>
          <w:szCs w:val="24"/>
          <w:lang w:val="en-GB"/>
        </w:rPr>
        <w:t xml:space="preserve"> Buyers are still in decision mode — the widget pushes them to maximize their order.</w:t>
      </w:r>
    </w:p>
    <w:p w14:paraId="3F5FE64C" w14:textId="4C5D302D" w:rsidR="000C0DA6" w:rsidRPr="000C0DA6" w:rsidRDefault="000C0DA6" w:rsidP="000C0DA6">
      <w:pPr>
        <w:pStyle w:val="Heading1"/>
        <w:ind w:firstLine="0"/>
        <w:rPr>
          <w:b/>
          <w:bCs/>
          <w:lang w:val="en-GB"/>
        </w:rPr>
      </w:pPr>
      <w:bookmarkStart w:id="5" w:name="_Toc205294159"/>
      <w:r w:rsidRPr="000C0DA6">
        <w:rPr>
          <w:b/>
          <w:bCs/>
          <w:lang w:val="en-GB"/>
        </w:rPr>
        <w:t>Module 5: Webinars &amp; Launch Campaigns</w:t>
      </w:r>
      <w:bookmarkEnd w:id="5"/>
    </w:p>
    <w:p w14:paraId="5D12CC6C" w14:textId="77777777" w:rsidR="000C0DA6" w:rsidRPr="000C0DA6" w:rsidRDefault="000C0DA6" w:rsidP="000C0DA6">
      <w:pPr>
        <w:ind w:firstLine="0"/>
        <w:rPr>
          <w:sz w:val="24"/>
          <w:szCs w:val="24"/>
          <w:lang w:val="en-GB"/>
        </w:rPr>
      </w:pPr>
      <w:r w:rsidRPr="000C0DA6">
        <w:rPr>
          <w:sz w:val="24"/>
          <w:szCs w:val="24"/>
          <w:lang w:val="en-GB"/>
        </w:rPr>
        <w:t>Launch periods and webinars thrive on urgency and momentum.</w:t>
      </w:r>
    </w:p>
    <w:p w14:paraId="35392AC5" w14:textId="77777777" w:rsidR="000C0DA6" w:rsidRPr="000C0DA6" w:rsidRDefault="000C0DA6" w:rsidP="000C0DA6">
      <w:pPr>
        <w:ind w:firstLine="0"/>
        <w:rPr>
          <w:sz w:val="24"/>
          <w:szCs w:val="24"/>
          <w:lang w:val="en-GB"/>
        </w:rPr>
      </w:pPr>
      <w:r w:rsidRPr="000C0DA6">
        <w:rPr>
          <w:b/>
          <w:bCs/>
          <w:sz w:val="24"/>
          <w:szCs w:val="24"/>
          <w:lang w:val="en-GB"/>
        </w:rPr>
        <w:t>How to use it:</w:t>
      </w:r>
    </w:p>
    <w:p w14:paraId="6D2A91BE" w14:textId="77777777" w:rsidR="000C0DA6" w:rsidRPr="000C0DA6" w:rsidRDefault="000C0DA6" w:rsidP="000C0DA6">
      <w:pPr>
        <w:numPr>
          <w:ilvl w:val="0"/>
          <w:numId w:val="13"/>
        </w:numPr>
        <w:rPr>
          <w:sz w:val="24"/>
          <w:szCs w:val="24"/>
          <w:lang w:val="en-GB"/>
        </w:rPr>
      </w:pPr>
      <w:r w:rsidRPr="000C0DA6">
        <w:rPr>
          <w:sz w:val="24"/>
          <w:szCs w:val="24"/>
          <w:lang w:val="en-GB"/>
        </w:rPr>
        <w:t>Alerts for sign</w:t>
      </w:r>
      <w:r w:rsidRPr="000C0DA6">
        <w:rPr>
          <w:sz w:val="24"/>
          <w:szCs w:val="24"/>
          <w:lang w:val="en-GB"/>
        </w:rPr>
        <w:noBreakHyphen/>
        <w:t xml:space="preserve">ups: </w:t>
      </w:r>
      <w:r w:rsidRPr="000C0DA6">
        <w:rPr>
          <w:i/>
          <w:iCs/>
          <w:sz w:val="24"/>
          <w:szCs w:val="24"/>
          <w:lang w:val="en-GB"/>
        </w:rPr>
        <w:t>“Alex just registered for the live event”</w:t>
      </w:r>
      <w:r w:rsidRPr="000C0DA6">
        <w:rPr>
          <w:sz w:val="24"/>
          <w:szCs w:val="24"/>
          <w:lang w:val="en-GB"/>
        </w:rPr>
        <w:t>.</w:t>
      </w:r>
    </w:p>
    <w:p w14:paraId="15261F7C" w14:textId="77777777" w:rsidR="000C0DA6" w:rsidRPr="000C0DA6" w:rsidRDefault="000C0DA6" w:rsidP="000C0DA6">
      <w:pPr>
        <w:numPr>
          <w:ilvl w:val="0"/>
          <w:numId w:val="13"/>
        </w:numPr>
        <w:rPr>
          <w:sz w:val="24"/>
          <w:szCs w:val="24"/>
          <w:lang w:val="en-GB"/>
        </w:rPr>
      </w:pPr>
      <w:r w:rsidRPr="000C0DA6">
        <w:rPr>
          <w:sz w:val="24"/>
          <w:szCs w:val="24"/>
          <w:lang w:val="en-GB"/>
        </w:rPr>
        <w:t xml:space="preserve">Limited seats: </w:t>
      </w:r>
      <w:r w:rsidRPr="000C0DA6">
        <w:rPr>
          <w:i/>
          <w:iCs/>
          <w:sz w:val="24"/>
          <w:szCs w:val="24"/>
          <w:lang w:val="en-GB"/>
        </w:rPr>
        <w:t>“Only 8 spots left”</w:t>
      </w:r>
      <w:r w:rsidRPr="000C0DA6">
        <w:rPr>
          <w:sz w:val="24"/>
          <w:szCs w:val="24"/>
          <w:lang w:val="en-GB"/>
        </w:rPr>
        <w:t>.</w:t>
      </w:r>
    </w:p>
    <w:p w14:paraId="72929C74" w14:textId="77777777" w:rsidR="000C0DA6" w:rsidRPr="000C0DA6" w:rsidRDefault="000C0DA6" w:rsidP="000C0DA6">
      <w:pPr>
        <w:numPr>
          <w:ilvl w:val="0"/>
          <w:numId w:val="13"/>
        </w:numPr>
        <w:rPr>
          <w:sz w:val="24"/>
          <w:szCs w:val="24"/>
          <w:lang w:val="en-GB"/>
        </w:rPr>
      </w:pPr>
      <w:r w:rsidRPr="000C0DA6">
        <w:rPr>
          <w:sz w:val="24"/>
          <w:szCs w:val="24"/>
          <w:lang w:val="en-GB"/>
        </w:rPr>
        <w:t>Update messaging as you move from early</w:t>
      </w:r>
      <w:r w:rsidRPr="000C0DA6">
        <w:rPr>
          <w:sz w:val="24"/>
          <w:szCs w:val="24"/>
          <w:lang w:val="en-GB"/>
        </w:rPr>
        <w:noBreakHyphen/>
        <w:t>bird to last</w:t>
      </w:r>
      <w:r w:rsidRPr="000C0DA6">
        <w:rPr>
          <w:sz w:val="24"/>
          <w:szCs w:val="24"/>
          <w:lang w:val="en-GB"/>
        </w:rPr>
        <w:noBreakHyphen/>
        <w:t>chance.</w:t>
      </w:r>
    </w:p>
    <w:p w14:paraId="7D89081F" w14:textId="77777777" w:rsidR="000C0DA6" w:rsidRPr="000C0DA6" w:rsidRDefault="000C0DA6" w:rsidP="000C0DA6">
      <w:pPr>
        <w:ind w:firstLine="0"/>
        <w:rPr>
          <w:sz w:val="24"/>
          <w:szCs w:val="24"/>
          <w:lang w:val="en-GB"/>
        </w:rPr>
      </w:pPr>
      <w:r w:rsidRPr="000C0DA6">
        <w:rPr>
          <w:b/>
          <w:bCs/>
          <w:sz w:val="24"/>
          <w:szCs w:val="24"/>
          <w:lang w:val="en-GB"/>
        </w:rPr>
        <w:t>Why it works:</w:t>
      </w:r>
      <w:r w:rsidRPr="000C0DA6">
        <w:rPr>
          <w:sz w:val="24"/>
          <w:szCs w:val="24"/>
          <w:lang w:val="en-GB"/>
        </w:rPr>
        <w:t xml:space="preserve"> Builds excitement and scarcity leading up to your event.</w:t>
      </w:r>
    </w:p>
    <w:p w14:paraId="0D098261" w14:textId="6C39AB05" w:rsidR="000C0DA6" w:rsidRPr="000C0DA6" w:rsidRDefault="000C0DA6" w:rsidP="000C0DA6">
      <w:pPr>
        <w:ind w:firstLine="0"/>
        <w:rPr>
          <w:sz w:val="24"/>
          <w:szCs w:val="24"/>
          <w:lang w:val="en-GB"/>
        </w:rPr>
      </w:pPr>
    </w:p>
    <w:p w14:paraId="40DB731E" w14:textId="66C731DA" w:rsidR="000C0DA6" w:rsidRPr="000C0DA6" w:rsidRDefault="000C0DA6" w:rsidP="000C0DA6">
      <w:pPr>
        <w:pStyle w:val="Heading1"/>
        <w:ind w:firstLine="0"/>
        <w:rPr>
          <w:b/>
          <w:bCs/>
          <w:lang w:val="en-GB"/>
        </w:rPr>
      </w:pPr>
      <w:bookmarkStart w:id="6" w:name="_Toc205294160"/>
      <w:r w:rsidRPr="000C0DA6">
        <w:rPr>
          <w:b/>
          <w:bCs/>
          <w:lang w:val="en-GB"/>
        </w:rPr>
        <w:lastRenderedPageBreak/>
        <w:t>Module 6: Member Areas &amp; Courses</w:t>
      </w:r>
      <w:bookmarkEnd w:id="6"/>
    </w:p>
    <w:p w14:paraId="3DDC225C" w14:textId="77777777" w:rsidR="000C0DA6" w:rsidRPr="000C0DA6" w:rsidRDefault="000C0DA6" w:rsidP="000C0DA6">
      <w:pPr>
        <w:ind w:firstLine="0"/>
        <w:rPr>
          <w:sz w:val="24"/>
          <w:szCs w:val="24"/>
          <w:lang w:val="en-GB"/>
        </w:rPr>
      </w:pPr>
      <w:r w:rsidRPr="000C0DA6">
        <w:rPr>
          <w:sz w:val="24"/>
          <w:szCs w:val="24"/>
          <w:lang w:val="en-GB"/>
        </w:rPr>
        <w:t>Even after a sale, the widget can drive more engagement and revenue.</w:t>
      </w:r>
    </w:p>
    <w:p w14:paraId="411F02CE" w14:textId="77777777" w:rsidR="000C0DA6" w:rsidRPr="000C0DA6" w:rsidRDefault="000C0DA6" w:rsidP="000C0DA6">
      <w:pPr>
        <w:ind w:firstLine="0"/>
        <w:rPr>
          <w:sz w:val="24"/>
          <w:szCs w:val="24"/>
          <w:lang w:val="en-GB"/>
        </w:rPr>
      </w:pPr>
      <w:r w:rsidRPr="000C0DA6">
        <w:rPr>
          <w:b/>
          <w:bCs/>
          <w:sz w:val="24"/>
          <w:szCs w:val="24"/>
          <w:lang w:val="en-GB"/>
        </w:rPr>
        <w:t>How to use it:</w:t>
      </w:r>
    </w:p>
    <w:p w14:paraId="5DBB7B71" w14:textId="77777777" w:rsidR="000C0DA6" w:rsidRPr="000C0DA6" w:rsidRDefault="000C0DA6" w:rsidP="000C0DA6">
      <w:pPr>
        <w:numPr>
          <w:ilvl w:val="0"/>
          <w:numId w:val="14"/>
        </w:numPr>
        <w:rPr>
          <w:sz w:val="24"/>
          <w:szCs w:val="24"/>
          <w:lang w:val="en-GB"/>
        </w:rPr>
      </w:pPr>
      <w:r w:rsidRPr="000C0DA6">
        <w:rPr>
          <w:sz w:val="24"/>
          <w:szCs w:val="24"/>
          <w:lang w:val="en-GB"/>
        </w:rPr>
        <w:t xml:space="preserve">Promote additional products: </w:t>
      </w:r>
      <w:r w:rsidRPr="000C0DA6">
        <w:rPr>
          <w:i/>
          <w:iCs/>
          <w:sz w:val="24"/>
          <w:szCs w:val="24"/>
          <w:lang w:val="en-GB"/>
        </w:rPr>
        <w:t>“Emily just unlocked the Advanced Module”</w:t>
      </w:r>
      <w:r w:rsidRPr="000C0DA6">
        <w:rPr>
          <w:sz w:val="24"/>
          <w:szCs w:val="24"/>
          <w:lang w:val="en-GB"/>
        </w:rPr>
        <w:t>.</w:t>
      </w:r>
    </w:p>
    <w:p w14:paraId="7C7B7963" w14:textId="77777777" w:rsidR="000C0DA6" w:rsidRPr="000C0DA6" w:rsidRDefault="000C0DA6" w:rsidP="000C0DA6">
      <w:pPr>
        <w:numPr>
          <w:ilvl w:val="0"/>
          <w:numId w:val="14"/>
        </w:numPr>
        <w:rPr>
          <w:sz w:val="24"/>
          <w:szCs w:val="24"/>
          <w:lang w:val="en-GB"/>
        </w:rPr>
      </w:pPr>
      <w:r w:rsidRPr="000C0DA6">
        <w:rPr>
          <w:sz w:val="24"/>
          <w:szCs w:val="24"/>
          <w:lang w:val="en-GB"/>
        </w:rPr>
        <w:t>Announce premium upgrades.</w:t>
      </w:r>
    </w:p>
    <w:p w14:paraId="27ECB4EA" w14:textId="77777777" w:rsidR="000C0DA6" w:rsidRPr="000C0DA6" w:rsidRDefault="000C0DA6" w:rsidP="000C0DA6">
      <w:pPr>
        <w:numPr>
          <w:ilvl w:val="0"/>
          <w:numId w:val="14"/>
        </w:numPr>
        <w:rPr>
          <w:sz w:val="24"/>
          <w:szCs w:val="24"/>
          <w:lang w:val="en-GB"/>
        </w:rPr>
      </w:pPr>
      <w:r w:rsidRPr="000C0DA6">
        <w:rPr>
          <w:sz w:val="24"/>
          <w:szCs w:val="24"/>
          <w:lang w:val="en-GB"/>
        </w:rPr>
        <w:t>Encourage course progress with achievement</w:t>
      </w:r>
      <w:r w:rsidRPr="000C0DA6">
        <w:rPr>
          <w:sz w:val="24"/>
          <w:szCs w:val="24"/>
          <w:lang w:val="en-GB"/>
        </w:rPr>
        <w:noBreakHyphen/>
        <w:t>style alerts.</w:t>
      </w:r>
    </w:p>
    <w:p w14:paraId="3EE548DA" w14:textId="77777777" w:rsidR="000C0DA6" w:rsidRPr="000C0DA6" w:rsidRDefault="000C0DA6" w:rsidP="000C0DA6">
      <w:pPr>
        <w:ind w:firstLine="0"/>
        <w:rPr>
          <w:sz w:val="24"/>
          <w:szCs w:val="24"/>
          <w:lang w:val="en-GB"/>
        </w:rPr>
      </w:pPr>
      <w:r w:rsidRPr="000C0DA6">
        <w:rPr>
          <w:b/>
          <w:bCs/>
          <w:sz w:val="24"/>
          <w:szCs w:val="24"/>
          <w:lang w:val="en-GB"/>
        </w:rPr>
        <w:t>Why it works:</w:t>
      </w:r>
      <w:r w:rsidRPr="000C0DA6">
        <w:rPr>
          <w:sz w:val="24"/>
          <w:szCs w:val="24"/>
          <w:lang w:val="en-GB"/>
        </w:rPr>
        <w:t xml:space="preserve"> Keeps members active and exposes them to further offers without being intrusive.</w:t>
      </w:r>
    </w:p>
    <w:p w14:paraId="7D28B6D9" w14:textId="46E5EC69" w:rsidR="000C0DA6" w:rsidRPr="000C0DA6" w:rsidRDefault="000C0DA6" w:rsidP="000C0DA6">
      <w:pPr>
        <w:ind w:firstLine="0"/>
        <w:rPr>
          <w:sz w:val="24"/>
          <w:szCs w:val="24"/>
          <w:lang w:val="en-GB"/>
        </w:rPr>
      </w:pPr>
    </w:p>
    <w:p w14:paraId="1DFB9301" w14:textId="3B199F10" w:rsidR="000C0DA6" w:rsidRPr="000C0DA6" w:rsidRDefault="000C0DA6" w:rsidP="000C0DA6">
      <w:pPr>
        <w:pStyle w:val="Heading1"/>
        <w:ind w:firstLine="0"/>
        <w:rPr>
          <w:b/>
          <w:bCs/>
          <w:lang w:val="en-GB"/>
        </w:rPr>
      </w:pPr>
      <w:bookmarkStart w:id="7" w:name="_Toc205294161"/>
      <w:r w:rsidRPr="000C0DA6">
        <w:rPr>
          <w:b/>
          <w:bCs/>
          <w:lang w:val="en-GB"/>
        </w:rPr>
        <w:t>Module 7: Advanced Funnel Sequencing</w:t>
      </w:r>
      <w:bookmarkEnd w:id="7"/>
    </w:p>
    <w:p w14:paraId="57433DB1" w14:textId="77777777" w:rsidR="000C0DA6" w:rsidRPr="000C0DA6" w:rsidRDefault="000C0DA6" w:rsidP="000C0DA6">
      <w:pPr>
        <w:ind w:firstLine="0"/>
        <w:rPr>
          <w:sz w:val="24"/>
          <w:szCs w:val="24"/>
          <w:lang w:val="en-GB"/>
        </w:rPr>
      </w:pPr>
      <w:r w:rsidRPr="000C0DA6">
        <w:rPr>
          <w:sz w:val="24"/>
          <w:szCs w:val="24"/>
          <w:lang w:val="en-GB"/>
        </w:rPr>
        <w:t>For maximum impact, match your widget messaging to the visitor’s stage in your funnel.</w:t>
      </w:r>
    </w:p>
    <w:p w14:paraId="49A28F35" w14:textId="77777777" w:rsidR="000C0DA6" w:rsidRPr="000C0DA6" w:rsidRDefault="000C0DA6" w:rsidP="000C0DA6">
      <w:pPr>
        <w:ind w:firstLine="0"/>
        <w:rPr>
          <w:sz w:val="24"/>
          <w:szCs w:val="24"/>
          <w:lang w:val="en-GB"/>
        </w:rPr>
      </w:pPr>
      <w:r w:rsidRPr="000C0DA6">
        <w:rPr>
          <w:b/>
          <w:bCs/>
          <w:sz w:val="24"/>
          <w:szCs w:val="24"/>
          <w:lang w:val="en-GB"/>
        </w:rPr>
        <w:t>Examples:</w:t>
      </w:r>
    </w:p>
    <w:p w14:paraId="7C5CD145" w14:textId="77777777" w:rsidR="000C0DA6" w:rsidRPr="000C0DA6" w:rsidRDefault="000C0DA6" w:rsidP="000C0DA6">
      <w:pPr>
        <w:numPr>
          <w:ilvl w:val="0"/>
          <w:numId w:val="15"/>
        </w:numPr>
        <w:rPr>
          <w:sz w:val="24"/>
          <w:szCs w:val="24"/>
          <w:lang w:val="en-GB"/>
        </w:rPr>
      </w:pPr>
      <w:r w:rsidRPr="000C0DA6">
        <w:rPr>
          <w:b/>
          <w:bCs/>
          <w:sz w:val="24"/>
          <w:szCs w:val="24"/>
          <w:lang w:val="en-GB"/>
        </w:rPr>
        <w:t>Opt</w:t>
      </w:r>
      <w:r w:rsidRPr="000C0DA6">
        <w:rPr>
          <w:b/>
          <w:bCs/>
          <w:sz w:val="24"/>
          <w:szCs w:val="24"/>
          <w:lang w:val="en-GB"/>
        </w:rPr>
        <w:noBreakHyphen/>
        <w:t>in page:</w:t>
      </w:r>
      <w:r w:rsidRPr="000C0DA6">
        <w:rPr>
          <w:sz w:val="24"/>
          <w:szCs w:val="24"/>
          <w:lang w:val="en-GB"/>
        </w:rPr>
        <w:t xml:space="preserve"> “Jamie just joined the free training.”</w:t>
      </w:r>
    </w:p>
    <w:p w14:paraId="0FD54F49" w14:textId="77777777" w:rsidR="000C0DA6" w:rsidRPr="000C0DA6" w:rsidRDefault="000C0DA6" w:rsidP="000C0DA6">
      <w:pPr>
        <w:numPr>
          <w:ilvl w:val="0"/>
          <w:numId w:val="15"/>
        </w:numPr>
        <w:rPr>
          <w:sz w:val="24"/>
          <w:szCs w:val="24"/>
          <w:lang w:val="en-GB"/>
        </w:rPr>
      </w:pPr>
      <w:r w:rsidRPr="000C0DA6">
        <w:rPr>
          <w:b/>
          <w:bCs/>
          <w:sz w:val="24"/>
          <w:szCs w:val="24"/>
          <w:lang w:val="en-GB"/>
        </w:rPr>
        <w:t>Sales page:</w:t>
      </w:r>
      <w:r w:rsidRPr="000C0DA6">
        <w:rPr>
          <w:sz w:val="24"/>
          <w:szCs w:val="24"/>
          <w:lang w:val="en-GB"/>
        </w:rPr>
        <w:t xml:space="preserve"> “Taylor just purchased [Product Name].”</w:t>
      </w:r>
    </w:p>
    <w:p w14:paraId="054F69E2" w14:textId="77777777" w:rsidR="000C0DA6" w:rsidRPr="000C0DA6" w:rsidRDefault="000C0DA6" w:rsidP="000C0DA6">
      <w:pPr>
        <w:numPr>
          <w:ilvl w:val="0"/>
          <w:numId w:val="15"/>
        </w:numPr>
        <w:rPr>
          <w:sz w:val="24"/>
          <w:szCs w:val="24"/>
          <w:lang w:val="en-GB"/>
        </w:rPr>
      </w:pPr>
      <w:r w:rsidRPr="000C0DA6">
        <w:rPr>
          <w:b/>
          <w:bCs/>
          <w:sz w:val="24"/>
          <w:szCs w:val="24"/>
          <w:lang w:val="en-GB"/>
        </w:rPr>
        <w:t>Upsell page:</w:t>
      </w:r>
      <w:r w:rsidRPr="000C0DA6">
        <w:rPr>
          <w:sz w:val="24"/>
          <w:szCs w:val="24"/>
          <w:lang w:val="en-GB"/>
        </w:rPr>
        <w:t xml:space="preserve"> “Chris just upgraded to VIP.”</w:t>
      </w:r>
    </w:p>
    <w:p w14:paraId="529DA5B8" w14:textId="77777777" w:rsidR="000C0DA6" w:rsidRPr="000C0DA6" w:rsidRDefault="000C0DA6" w:rsidP="000C0DA6">
      <w:pPr>
        <w:ind w:firstLine="0"/>
        <w:rPr>
          <w:sz w:val="24"/>
          <w:szCs w:val="24"/>
          <w:lang w:val="en-GB"/>
        </w:rPr>
      </w:pPr>
      <w:r w:rsidRPr="000C0DA6">
        <w:rPr>
          <w:sz w:val="24"/>
          <w:szCs w:val="24"/>
          <w:lang w:val="en-GB"/>
        </w:rPr>
        <w:t xml:space="preserve">For any text or design changes, refer to your </w:t>
      </w:r>
      <w:r w:rsidRPr="000C0DA6">
        <w:rPr>
          <w:b/>
          <w:bCs/>
          <w:sz w:val="24"/>
          <w:szCs w:val="24"/>
          <w:lang w:val="en-GB"/>
        </w:rPr>
        <w:t>Bonus – ChatGPT Widget Customizer Guide</w:t>
      </w:r>
      <w:r w:rsidRPr="000C0DA6">
        <w:rPr>
          <w:sz w:val="24"/>
          <w:szCs w:val="24"/>
          <w:lang w:val="en-GB"/>
        </w:rPr>
        <w:t xml:space="preserve"> — do not edit the code directly without it.</w:t>
      </w:r>
    </w:p>
    <w:p w14:paraId="53FD19AD" w14:textId="09F4D1E6" w:rsidR="000C0DA6" w:rsidRPr="000C0DA6" w:rsidRDefault="000C0DA6" w:rsidP="000C0DA6">
      <w:pPr>
        <w:pStyle w:val="Heading1"/>
        <w:ind w:firstLine="0"/>
        <w:rPr>
          <w:b/>
          <w:bCs/>
          <w:lang w:val="en-GB"/>
        </w:rPr>
      </w:pPr>
      <w:bookmarkStart w:id="8" w:name="_Toc205294162"/>
      <w:r w:rsidRPr="000C0DA6">
        <w:rPr>
          <w:b/>
          <w:bCs/>
          <w:lang w:val="en-GB"/>
        </w:rPr>
        <w:t>Module 8: Implementation Checklist</w:t>
      </w:r>
      <w:bookmarkEnd w:id="8"/>
    </w:p>
    <w:p w14:paraId="2FCEEEDF" w14:textId="77777777" w:rsidR="000C0DA6" w:rsidRPr="000C0DA6" w:rsidRDefault="000C0DA6" w:rsidP="000C0DA6">
      <w:pPr>
        <w:ind w:firstLine="0"/>
        <w:rPr>
          <w:sz w:val="24"/>
          <w:szCs w:val="24"/>
          <w:lang w:val="en-GB"/>
        </w:rPr>
      </w:pPr>
      <w:r w:rsidRPr="000C0DA6">
        <w:rPr>
          <w:sz w:val="24"/>
          <w:szCs w:val="24"/>
          <w:lang w:val="en-GB"/>
        </w:rPr>
        <w:t>Before launching, make sure:</w:t>
      </w:r>
    </w:p>
    <w:p w14:paraId="30AE9F81" w14:textId="77777777" w:rsidR="000C0DA6" w:rsidRPr="000C0DA6" w:rsidRDefault="000C0DA6" w:rsidP="000C0DA6">
      <w:pPr>
        <w:numPr>
          <w:ilvl w:val="0"/>
          <w:numId w:val="16"/>
        </w:numPr>
        <w:rPr>
          <w:sz w:val="24"/>
          <w:szCs w:val="24"/>
          <w:lang w:val="en-GB"/>
        </w:rPr>
      </w:pPr>
      <w:r w:rsidRPr="000C0DA6">
        <w:rPr>
          <w:sz w:val="24"/>
          <w:szCs w:val="24"/>
          <w:lang w:val="en-GB"/>
        </w:rPr>
        <w:t>Widget is placed on all target funnel stages.</w:t>
      </w:r>
    </w:p>
    <w:p w14:paraId="3629DE12" w14:textId="77777777" w:rsidR="000C0DA6" w:rsidRPr="000C0DA6" w:rsidRDefault="000C0DA6" w:rsidP="000C0DA6">
      <w:pPr>
        <w:numPr>
          <w:ilvl w:val="0"/>
          <w:numId w:val="16"/>
        </w:numPr>
        <w:rPr>
          <w:sz w:val="24"/>
          <w:szCs w:val="24"/>
          <w:lang w:val="en-GB"/>
        </w:rPr>
      </w:pPr>
      <w:r w:rsidRPr="000C0DA6">
        <w:rPr>
          <w:sz w:val="24"/>
          <w:szCs w:val="24"/>
          <w:lang w:val="en-GB"/>
        </w:rPr>
        <w:t>Each placement serves a clear purpose.</w:t>
      </w:r>
    </w:p>
    <w:p w14:paraId="7F3939F1" w14:textId="77777777" w:rsidR="000C0DA6" w:rsidRPr="000C0DA6" w:rsidRDefault="000C0DA6" w:rsidP="000C0DA6">
      <w:pPr>
        <w:numPr>
          <w:ilvl w:val="0"/>
          <w:numId w:val="16"/>
        </w:numPr>
        <w:rPr>
          <w:sz w:val="24"/>
          <w:szCs w:val="24"/>
          <w:lang w:val="en-GB"/>
        </w:rPr>
      </w:pPr>
      <w:r w:rsidRPr="000C0DA6">
        <w:rPr>
          <w:sz w:val="24"/>
          <w:szCs w:val="24"/>
          <w:lang w:val="en-GB"/>
        </w:rPr>
        <w:t>Messages are tailored using the Customizer Guide.</w:t>
      </w:r>
    </w:p>
    <w:p w14:paraId="5170D7D9" w14:textId="77777777" w:rsidR="000C0DA6" w:rsidRPr="000C0DA6" w:rsidRDefault="000C0DA6" w:rsidP="000C0DA6">
      <w:pPr>
        <w:numPr>
          <w:ilvl w:val="0"/>
          <w:numId w:val="16"/>
        </w:numPr>
        <w:rPr>
          <w:sz w:val="24"/>
          <w:szCs w:val="24"/>
          <w:lang w:val="en-GB"/>
        </w:rPr>
      </w:pPr>
      <w:r w:rsidRPr="000C0DA6">
        <w:rPr>
          <w:sz w:val="24"/>
          <w:szCs w:val="24"/>
          <w:lang w:val="en-GB"/>
        </w:rPr>
        <w:t>All links in the widget are tested.</w:t>
      </w:r>
    </w:p>
    <w:p w14:paraId="71157F10" w14:textId="77777777" w:rsidR="000C0DA6" w:rsidRPr="000C0DA6" w:rsidRDefault="000C0DA6" w:rsidP="000C0DA6">
      <w:pPr>
        <w:numPr>
          <w:ilvl w:val="0"/>
          <w:numId w:val="16"/>
        </w:numPr>
        <w:rPr>
          <w:sz w:val="24"/>
          <w:szCs w:val="24"/>
          <w:lang w:val="en-GB"/>
        </w:rPr>
      </w:pPr>
      <w:r w:rsidRPr="000C0DA6">
        <w:rPr>
          <w:sz w:val="24"/>
          <w:szCs w:val="24"/>
          <w:lang w:val="en-GB"/>
        </w:rPr>
        <w:t>Widget styling matches your brand at every stage.</w:t>
      </w:r>
    </w:p>
    <w:p w14:paraId="60B883D8" w14:textId="797D2055" w:rsidR="000C0DA6" w:rsidRPr="000C0DA6" w:rsidRDefault="000C0DA6" w:rsidP="000C0DA6">
      <w:pPr>
        <w:ind w:firstLine="0"/>
        <w:rPr>
          <w:sz w:val="24"/>
          <w:szCs w:val="24"/>
          <w:lang w:val="en-GB"/>
        </w:rPr>
      </w:pPr>
    </w:p>
    <w:p w14:paraId="21A6D933" w14:textId="538CBBBF" w:rsidR="000C0DA6" w:rsidRPr="000C0DA6" w:rsidRDefault="000C0DA6" w:rsidP="000C0DA6">
      <w:pPr>
        <w:pStyle w:val="Heading1"/>
        <w:ind w:firstLine="0"/>
        <w:rPr>
          <w:b/>
          <w:bCs/>
          <w:lang w:val="en-GB"/>
        </w:rPr>
      </w:pPr>
      <w:bookmarkStart w:id="9" w:name="_Toc205294163"/>
      <w:r w:rsidRPr="000C0DA6">
        <w:rPr>
          <w:b/>
          <w:bCs/>
          <w:lang w:val="en-GB"/>
        </w:rPr>
        <w:lastRenderedPageBreak/>
        <w:t>Conclusion</w:t>
      </w:r>
      <w:bookmarkEnd w:id="9"/>
    </w:p>
    <w:p w14:paraId="18E74A4E" w14:textId="77777777" w:rsidR="000C0DA6" w:rsidRPr="000C0DA6" w:rsidRDefault="000C0DA6" w:rsidP="000C0DA6">
      <w:pPr>
        <w:ind w:firstLine="0"/>
        <w:rPr>
          <w:sz w:val="24"/>
          <w:szCs w:val="24"/>
          <w:lang w:val="en-GB"/>
        </w:rPr>
      </w:pPr>
      <w:r w:rsidRPr="000C0DA6">
        <w:rPr>
          <w:sz w:val="24"/>
          <w:szCs w:val="24"/>
          <w:lang w:val="en-GB"/>
        </w:rPr>
        <w:t>When you deploy your widget across the full funnel, it becomes more than a sales</w:t>
      </w:r>
      <w:r w:rsidRPr="000C0DA6">
        <w:rPr>
          <w:sz w:val="24"/>
          <w:szCs w:val="24"/>
          <w:lang w:val="en-GB"/>
        </w:rPr>
        <w:noBreakHyphen/>
        <w:t>page add</w:t>
      </w:r>
      <w:r w:rsidRPr="000C0DA6">
        <w:rPr>
          <w:sz w:val="24"/>
          <w:szCs w:val="24"/>
          <w:lang w:val="en-GB"/>
        </w:rPr>
        <w:noBreakHyphen/>
        <w:t>on — it’s a constant conversion driver.</w:t>
      </w:r>
    </w:p>
    <w:p w14:paraId="7C1A3E77" w14:textId="77777777" w:rsidR="000C0DA6" w:rsidRPr="000C0DA6" w:rsidRDefault="000C0DA6" w:rsidP="000C0DA6">
      <w:pPr>
        <w:ind w:firstLine="0"/>
        <w:rPr>
          <w:sz w:val="24"/>
          <w:szCs w:val="24"/>
          <w:lang w:val="en-GB"/>
        </w:rPr>
      </w:pPr>
      <w:r w:rsidRPr="000C0DA6">
        <w:rPr>
          <w:sz w:val="24"/>
          <w:szCs w:val="24"/>
          <w:lang w:val="en-GB"/>
        </w:rPr>
        <w:t>From the moment someone opts in to long after they become a customer, the widget can guide, reassure, and motivate them toward the next step.</w:t>
      </w:r>
    </w:p>
    <w:p w14:paraId="15DB5AE9" w14:textId="77777777" w:rsidR="000C0DA6" w:rsidRPr="000C0DA6" w:rsidRDefault="000C0DA6" w:rsidP="000C0DA6">
      <w:pPr>
        <w:ind w:firstLine="0"/>
        <w:rPr>
          <w:sz w:val="24"/>
          <w:szCs w:val="24"/>
          <w:lang w:val="en-GB"/>
        </w:rPr>
      </w:pPr>
      <w:r w:rsidRPr="000C0DA6">
        <w:rPr>
          <w:sz w:val="24"/>
          <w:szCs w:val="24"/>
          <w:lang w:val="en-GB"/>
        </w:rPr>
        <w:t xml:space="preserve">Combine the strategies in this guide with your </w:t>
      </w:r>
      <w:r w:rsidRPr="000C0DA6">
        <w:rPr>
          <w:b/>
          <w:bCs/>
          <w:sz w:val="24"/>
          <w:szCs w:val="24"/>
          <w:lang w:val="en-GB"/>
        </w:rPr>
        <w:t>Bonus Page Blueprint</w:t>
      </w:r>
      <w:r w:rsidRPr="000C0DA6">
        <w:rPr>
          <w:sz w:val="24"/>
          <w:szCs w:val="24"/>
          <w:lang w:val="en-GB"/>
        </w:rPr>
        <w:t xml:space="preserve"> for sales page deployment and your </w:t>
      </w:r>
      <w:r w:rsidRPr="000C0DA6">
        <w:rPr>
          <w:b/>
          <w:bCs/>
          <w:sz w:val="24"/>
          <w:szCs w:val="24"/>
          <w:lang w:val="en-GB"/>
        </w:rPr>
        <w:t>ChatGPT Widget Customizer Guide</w:t>
      </w:r>
      <w:r w:rsidRPr="000C0DA6">
        <w:rPr>
          <w:sz w:val="24"/>
          <w:szCs w:val="24"/>
          <w:lang w:val="en-GB"/>
        </w:rPr>
        <w:t xml:space="preserve"> for safe message/design updates. Together, they turn a single widget into a funnel</w:t>
      </w:r>
      <w:r w:rsidRPr="000C0DA6">
        <w:rPr>
          <w:sz w:val="24"/>
          <w:szCs w:val="24"/>
          <w:lang w:val="en-GB"/>
        </w:rPr>
        <w:noBreakHyphen/>
        <w:t>wide profit system.</w:t>
      </w:r>
    </w:p>
    <w:p w14:paraId="4E355712" w14:textId="0AC8F296" w:rsidR="00FE17D2" w:rsidRDefault="00FE17D2" w:rsidP="00FE17D2">
      <w:pPr>
        <w:ind w:firstLine="0"/>
        <w:rPr>
          <w:sz w:val="24"/>
          <w:szCs w:val="24"/>
          <w:lang w:val="en-CA"/>
        </w:rPr>
      </w:pPr>
    </w:p>
    <w:p w14:paraId="1B84D5EE" w14:textId="658A0B08" w:rsidR="00FE17D2" w:rsidRDefault="00FE17D2" w:rsidP="000C0DA6">
      <w:pPr>
        <w:ind w:firstLine="0"/>
        <w:rPr>
          <w:sz w:val="24"/>
          <w:szCs w:val="24"/>
          <w:lang w:val="en-CA"/>
        </w:rPr>
      </w:pPr>
      <w:r>
        <w:rPr>
          <w:sz w:val="24"/>
          <w:szCs w:val="24"/>
          <w:lang w:val="en-CA"/>
        </w:rPr>
        <w:br w:type="page"/>
      </w:r>
    </w:p>
    <w:p w14:paraId="520FD9FC" w14:textId="77777777" w:rsidR="00FE17D2" w:rsidRPr="003B6AA9" w:rsidRDefault="00FE17D2" w:rsidP="00FE17D2">
      <w:pPr>
        <w:ind w:firstLine="0"/>
        <w:jc w:val="center"/>
        <w:rPr>
          <w:b/>
          <w:bCs/>
          <w:sz w:val="40"/>
          <w:szCs w:val="40"/>
          <w:lang w:val="en-GB"/>
        </w:rPr>
      </w:pPr>
      <w:r w:rsidRPr="003B6AA9">
        <w:rPr>
          <w:b/>
          <w:bCs/>
          <w:sz w:val="40"/>
          <w:szCs w:val="40"/>
          <w:lang w:val="en-GB"/>
        </w:rPr>
        <w:lastRenderedPageBreak/>
        <w:t>Copyright Notice</w:t>
      </w:r>
    </w:p>
    <w:p w14:paraId="452A802C" w14:textId="0AF606EE" w:rsidR="00FE17D2" w:rsidRPr="003B6AA9" w:rsidRDefault="00FE17D2" w:rsidP="00FE17D2">
      <w:pPr>
        <w:ind w:firstLine="0"/>
        <w:jc w:val="center"/>
        <w:rPr>
          <w:b/>
          <w:bCs/>
          <w:sz w:val="32"/>
          <w:szCs w:val="32"/>
          <w:lang w:val="en-GB"/>
        </w:rPr>
      </w:pPr>
      <w:r w:rsidRPr="003B6AA9">
        <w:rPr>
          <w:b/>
          <w:bCs/>
          <w:sz w:val="32"/>
          <w:szCs w:val="32"/>
          <w:lang w:val="en-GB"/>
        </w:rPr>
        <w:t xml:space="preserve">© </w:t>
      </w:r>
      <w:r w:rsidR="00F94887">
        <w:rPr>
          <w:b/>
          <w:bCs/>
          <w:sz w:val="32"/>
          <w:szCs w:val="32"/>
          <w:lang w:val="en-GB"/>
        </w:rPr>
        <w:t>[Year] [ Name Of Business]</w:t>
      </w:r>
      <w:r w:rsidR="00353AB2">
        <w:rPr>
          <w:b/>
          <w:bCs/>
          <w:sz w:val="32"/>
          <w:szCs w:val="32"/>
          <w:lang w:val="en-GB"/>
        </w:rPr>
        <w:t xml:space="preserve"> -</w:t>
      </w:r>
      <w:r w:rsidRPr="003B6AA9">
        <w:rPr>
          <w:b/>
          <w:bCs/>
          <w:sz w:val="32"/>
          <w:szCs w:val="32"/>
          <w:lang w:val="en-GB"/>
        </w:rPr>
        <w:t xml:space="preserve"> All Rights Reserved.</w:t>
      </w:r>
    </w:p>
    <w:p w14:paraId="0A83F9D8" w14:textId="77777777" w:rsidR="00FE17D2" w:rsidRPr="003B6AA9" w:rsidRDefault="00FE17D2" w:rsidP="00FE17D2">
      <w:pPr>
        <w:ind w:firstLine="0"/>
        <w:rPr>
          <w:sz w:val="24"/>
          <w:szCs w:val="24"/>
          <w:lang w:val="en-GB"/>
        </w:rPr>
      </w:pPr>
      <w:r w:rsidRPr="003B6AA9">
        <w:rPr>
          <w:sz w:val="24"/>
          <w:szCs w:val="24"/>
          <w:lang w:val="en-GB"/>
        </w:rPr>
        <w:t>This report and its contents are protected by copyright law. No part of this report may be copied, reproduced, distributed, or transmitted in any form or by any means, including photocopying, recording, or other electronic or mechanical methods, without the prior written permission of the author, except in the case of brief quotations used in reviews or educational settings.</w:t>
      </w:r>
    </w:p>
    <w:p w14:paraId="357C526B" w14:textId="22701CE9" w:rsidR="00FE17D2" w:rsidRPr="00353AB2" w:rsidRDefault="00FE17D2" w:rsidP="00FE17D2">
      <w:pPr>
        <w:ind w:firstLine="0"/>
        <w:rPr>
          <w:sz w:val="24"/>
          <w:szCs w:val="24"/>
          <w:lang w:val="en-GB"/>
        </w:rPr>
      </w:pPr>
      <w:r>
        <w:rPr>
          <w:sz w:val="24"/>
          <w:szCs w:val="24"/>
          <w:lang w:val="en-GB"/>
        </w:rPr>
        <w:t xml:space="preserve">This report's unauthorized reproduction or distribution </w:t>
      </w:r>
      <w:r w:rsidRPr="003B6AA9">
        <w:rPr>
          <w:sz w:val="24"/>
          <w:szCs w:val="24"/>
          <w:lang w:val="en-GB"/>
        </w:rPr>
        <w:t>is prohibited and may result in legal action.</w:t>
      </w:r>
    </w:p>
    <w:p w14:paraId="7496E2E6" w14:textId="77777777" w:rsidR="008E1E32" w:rsidRPr="00FE17D2" w:rsidRDefault="008E1E32" w:rsidP="00FE17D2">
      <w:pPr>
        <w:ind w:firstLine="0"/>
        <w:rPr>
          <w:lang w:val="en-CA"/>
        </w:rPr>
      </w:pPr>
    </w:p>
    <w:sectPr w:rsidR="008E1E32" w:rsidRPr="00FE17D2">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C836" w14:textId="77777777" w:rsidR="007B47A2" w:rsidRDefault="007B47A2" w:rsidP="00402181">
      <w:pPr>
        <w:spacing w:after="0" w:line="240" w:lineRule="auto"/>
      </w:pPr>
      <w:r>
        <w:separator/>
      </w:r>
    </w:p>
  </w:endnote>
  <w:endnote w:type="continuationSeparator" w:id="0">
    <w:p w14:paraId="7D962F9E" w14:textId="77777777" w:rsidR="007B47A2" w:rsidRDefault="007B47A2" w:rsidP="004021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916539"/>
      <w:docPartObj>
        <w:docPartGallery w:val="Page Numbers (Bottom of Page)"/>
        <w:docPartUnique/>
      </w:docPartObj>
    </w:sdtPr>
    <w:sdtEndPr>
      <w:rPr>
        <w:noProof/>
      </w:rPr>
    </w:sdtEndPr>
    <w:sdtContent>
      <w:p w14:paraId="18970549" w14:textId="7D89E8F1" w:rsidR="00402181" w:rsidRDefault="004021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432DF0" w14:textId="77777777" w:rsidR="00402181" w:rsidRDefault="00402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7949D" w14:textId="77777777" w:rsidR="007B47A2" w:rsidRDefault="007B47A2" w:rsidP="00402181">
      <w:pPr>
        <w:spacing w:after="0" w:line="240" w:lineRule="auto"/>
      </w:pPr>
      <w:r>
        <w:separator/>
      </w:r>
    </w:p>
  </w:footnote>
  <w:footnote w:type="continuationSeparator" w:id="0">
    <w:p w14:paraId="1085BE8D" w14:textId="77777777" w:rsidR="007B47A2" w:rsidRDefault="007B47A2" w:rsidP="004021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3F8F"/>
    <w:multiLevelType w:val="multilevel"/>
    <w:tmpl w:val="FF74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116B84"/>
    <w:multiLevelType w:val="multilevel"/>
    <w:tmpl w:val="F7BC9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A852E3"/>
    <w:multiLevelType w:val="multilevel"/>
    <w:tmpl w:val="1C18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806B3E"/>
    <w:multiLevelType w:val="multilevel"/>
    <w:tmpl w:val="04708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BF475C"/>
    <w:multiLevelType w:val="multilevel"/>
    <w:tmpl w:val="D43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33B3D"/>
    <w:multiLevelType w:val="multilevel"/>
    <w:tmpl w:val="9F761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53B1E"/>
    <w:multiLevelType w:val="multilevel"/>
    <w:tmpl w:val="4350C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A71C15"/>
    <w:multiLevelType w:val="multilevel"/>
    <w:tmpl w:val="1248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B64E90"/>
    <w:multiLevelType w:val="multilevel"/>
    <w:tmpl w:val="5B94B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2F6F4F"/>
    <w:multiLevelType w:val="multilevel"/>
    <w:tmpl w:val="D816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2A1188"/>
    <w:multiLevelType w:val="multilevel"/>
    <w:tmpl w:val="8B7EC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57B7E83"/>
    <w:multiLevelType w:val="multilevel"/>
    <w:tmpl w:val="7C403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A109D0"/>
    <w:multiLevelType w:val="multilevel"/>
    <w:tmpl w:val="35BE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0B69A6"/>
    <w:multiLevelType w:val="multilevel"/>
    <w:tmpl w:val="C4D6B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A335D"/>
    <w:multiLevelType w:val="multilevel"/>
    <w:tmpl w:val="77684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381CEB"/>
    <w:multiLevelType w:val="multilevel"/>
    <w:tmpl w:val="3462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6969872">
    <w:abstractNumId w:val="6"/>
  </w:num>
  <w:num w:numId="2" w16cid:durableId="2043088019">
    <w:abstractNumId w:val="2"/>
  </w:num>
  <w:num w:numId="3" w16cid:durableId="35006254">
    <w:abstractNumId w:val="4"/>
  </w:num>
  <w:num w:numId="4" w16cid:durableId="640696767">
    <w:abstractNumId w:val="8"/>
  </w:num>
  <w:num w:numId="5" w16cid:durableId="356590277">
    <w:abstractNumId w:val="14"/>
  </w:num>
  <w:num w:numId="6" w16cid:durableId="2120954331">
    <w:abstractNumId w:val="1"/>
  </w:num>
  <w:num w:numId="7" w16cid:durableId="805390800">
    <w:abstractNumId w:val="9"/>
  </w:num>
  <w:num w:numId="8" w16cid:durableId="900939639">
    <w:abstractNumId w:val="10"/>
  </w:num>
  <w:num w:numId="9" w16cid:durableId="494927882">
    <w:abstractNumId w:val="12"/>
  </w:num>
  <w:num w:numId="10" w16cid:durableId="1849562490">
    <w:abstractNumId w:val="7"/>
  </w:num>
  <w:num w:numId="11" w16cid:durableId="1940091897">
    <w:abstractNumId w:val="5"/>
  </w:num>
  <w:num w:numId="12" w16cid:durableId="623923748">
    <w:abstractNumId w:val="11"/>
  </w:num>
  <w:num w:numId="13" w16cid:durableId="860976298">
    <w:abstractNumId w:val="0"/>
  </w:num>
  <w:num w:numId="14" w16cid:durableId="1903561838">
    <w:abstractNumId w:val="13"/>
  </w:num>
  <w:num w:numId="15" w16cid:durableId="724764779">
    <w:abstractNumId w:val="15"/>
  </w:num>
  <w:num w:numId="16" w16cid:durableId="129978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3D4"/>
    <w:rsid w:val="00052214"/>
    <w:rsid w:val="000648DF"/>
    <w:rsid w:val="000707F9"/>
    <w:rsid w:val="000B3BBE"/>
    <w:rsid w:val="000C0DA6"/>
    <w:rsid w:val="00210353"/>
    <w:rsid w:val="002A33B5"/>
    <w:rsid w:val="00353AB2"/>
    <w:rsid w:val="003B6AA9"/>
    <w:rsid w:val="00402181"/>
    <w:rsid w:val="0047702F"/>
    <w:rsid w:val="004C2BE2"/>
    <w:rsid w:val="00680FDC"/>
    <w:rsid w:val="006F10B1"/>
    <w:rsid w:val="00744615"/>
    <w:rsid w:val="007B0E87"/>
    <w:rsid w:val="007B47A2"/>
    <w:rsid w:val="00830709"/>
    <w:rsid w:val="00834B07"/>
    <w:rsid w:val="008603D4"/>
    <w:rsid w:val="008C1537"/>
    <w:rsid w:val="008E1E32"/>
    <w:rsid w:val="00C71E7E"/>
    <w:rsid w:val="00D12D1B"/>
    <w:rsid w:val="00EE3771"/>
    <w:rsid w:val="00F21938"/>
    <w:rsid w:val="00F94887"/>
    <w:rsid w:val="00FE17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BCC4C4"/>
  <w15:chartTrackingRefBased/>
  <w15:docId w15:val="{4DE258AF-AE46-4889-8985-07A585239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7D2"/>
    <w:rPr>
      <w:lang w:val="en-US"/>
    </w:rPr>
  </w:style>
  <w:style w:type="paragraph" w:styleId="Heading1">
    <w:name w:val="heading 1"/>
    <w:basedOn w:val="Normal"/>
    <w:next w:val="Normal"/>
    <w:link w:val="Heading1Char"/>
    <w:uiPriority w:val="9"/>
    <w:qFormat/>
    <w:rsid w:val="008603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603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03D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03D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03D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03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03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03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03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3D4"/>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8603D4"/>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8603D4"/>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8603D4"/>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8603D4"/>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8603D4"/>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8603D4"/>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8603D4"/>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8603D4"/>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8603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3D4"/>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8603D4"/>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3D4"/>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8603D4"/>
    <w:pPr>
      <w:spacing w:before="160"/>
      <w:jc w:val="center"/>
    </w:pPr>
    <w:rPr>
      <w:i/>
      <w:iCs/>
      <w:color w:val="404040" w:themeColor="text1" w:themeTint="BF"/>
    </w:rPr>
  </w:style>
  <w:style w:type="character" w:customStyle="1" w:styleId="QuoteChar">
    <w:name w:val="Quote Char"/>
    <w:basedOn w:val="DefaultParagraphFont"/>
    <w:link w:val="Quote"/>
    <w:uiPriority w:val="29"/>
    <w:rsid w:val="008603D4"/>
    <w:rPr>
      <w:i/>
      <w:iCs/>
      <w:color w:val="404040" w:themeColor="text1" w:themeTint="BF"/>
      <w:lang w:val="en-US"/>
    </w:rPr>
  </w:style>
  <w:style w:type="paragraph" w:styleId="ListParagraph">
    <w:name w:val="List Paragraph"/>
    <w:basedOn w:val="Normal"/>
    <w:uiPriority w:val="34"/>
    <w:qFormat/>
    <w:rsid w:val="008603D4"/>
    <w:pPr>
      <w:ind w:left="720"/>
      <w:contextualSpacing/>
    </w:pPr>
  </w:style>
  <w:style w:type="character" w:styleId="IntenseEmphasis">
    <w:name w:val="Intense Emphasis"/>
    <w:basedOn w:val="DefaultParagraphFont"/>
    <w:uiPriority w:val="21"/>
    <w:qFormat/>
    <w:rsid w:val="008603D4"/>
    <w:rPr>
      <w:i/>
      <w:iCs/>
      <w:color w:val="2F5496" w:themeColor="accent1" w:themeShade="BF"/>
    </w:rPr>
  </w:style>
  <w:style w:type="paragraph" w:styleId="IntenseQuote">
    <w:name w:val="Intense Quote"/>
    <w:basedOn w:val="Normal"/>
    <w:next w:val="Normal"/>
    <w:link w:val="IntenseQuoteChar"/>
    <w:uiPriority w:val="30"/>
    <w:qFormat/>
    <w:rsid w:val="008603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03D4"/>
    <w:rPr>
      <w:i/>
      <w:iCs/>
      <w:color w:val="2F5496" w:themeColor="accent1" w:themeShade="BF"/>
      <w:lang w:val="en-US"/>
    </w:rPr>
  </w:style>
  <w:style w:type="character" w:styleId="IntenseReference">
    <w:name w:val="Intense Reference"/>
    <w:basedOn w:val="DefaultParagraphFont"/>
    <w:uiPriority w:val="32"/>
    <w:qFormat/>
    <w:rsid w:val="008603D4"/>
    <w:rPr>
      <w:b/>
      <w:bCs/>
      <w:smallCaps/>
      <w:color w:val="2F5496" w:themeColor="accent1" w:themeShade="BF"/>
      <w:spacing w:val="5"/>
    </w:rPr>
  </w:style>
  <w:style w:type="paragraph" w:styleId="Header">
    <w:name w:val="header"/>
    <w:basedOn w:val="Normal"/>
    <w:link w:val="HeaderChar"/>
    <w:uiPriority w:val="99"/>
    <w:unhideWhenUsed/>
    <w:rsid w:val="004021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2181"/>
    <w:rPr>
      <w:lang w:val="en-US"/>
    </w:rPr>
  </w:style>
  <w:style w:type="paragraph" w:styleId="Footer">
    <w:name w:val="footer"/>
    <w:basedOn w:val="Normal"/>
    <w:link w:val="FooterChar"/>
    <w:uiPriority w:val="99"/>
    <w:unhideWhenUsed/>
    <w:rsid w:val="004021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2181"/>
    <w:rPr>
      <w:lang w:val="en-US"/>
    </w:rPr>
  </w:style>
  <w:style w:type="paragraph" w:styleId="TOC1">
    <w:name w:val="toc 1"/>
    <w:basedOn w:val="Normal"/>
    <w:next w:val="Normal"/>
    <w:autoRedefine/>
    <w:uiPriority w:val="39"/>
    <w:unhideWhenUsed/>
    <w:rsid w:val="00C71E7E"/>
    <w:pPr>
      <w:spacing w:after="100"/>
    </w:pPr>
  </w:style>
  <w:style w:type="character" w:styleId="Hyperlink">
    <w:name w:val="Hyperlink"/>
    <w:basedOn w:val="DefaultParagraphFont"/>
    <w:uiPriority w:val="99"/>
    <w:unhideWhenUsed/>
    <w:rsid w:val="00C71E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707053">
      <w:bodyDiv w:val="1"/>
      <w:marLeft w:val="0"/>
      <w:marRight w:val="0"/>
      <w:marTop w:val="0"/>
      <w:marBottom w:val="0"/>
      <w:divBdr>
        <w:top w:val="none" w:sz="0" w:space="0" w:color="auto"/>
        <w:left w:val="none" w:sz="0" w:space="0" w:color="auto"/>
        <w:bottom w:val="none" w:sz="0" w:space="0" w:color="auto"/>
        <w:right w:val="none" w:sz="0" w:space="0" w:color="auto"/>
      </w:divBdr>
    </w:div>
    <w:div w:id="967323528">
      <w:bodyDiv w:val="1"/>
      <w:marLeft w:val="0"/>
      <w:marRight w:val="0"/>
      <w:marTop w:val="0"/>
      <w:marBottom w:val="0"/>
      <w:divBdr>
        <w:top w:val="none" w:sz="0" w:space="0" w:color="auto"/>
        <w:left w:val="none" w:sz="0" w:space="0" w:color="auto"/>
        <w:bottom w:val="none" w:sz="0" w:space="0" w:color="auto"/>
        <w:right w:val="none" w:sz="0" w:space="0" w:color="auto"/>
      </w:divBdr>
    </w:div>
    <w:div w:id="1085762139">
      <w:bodyDiv w:val="1"/>
      <w:marLeft w:val="0"/>
      <w:marRight w:val="0"/>
      <w:marTop w:val="0"/>
      <w:marBottom w:val="0"/>
      <w:divBdr>
        <w:top w:val="none" w:sz="0" w:space="0" w:color="auto"/>
        <w:left w:val="none" w:sz="0" w:space="0" w:color="auto"/>
        <w:bottom w:val="none" w:sz="0" w:space="0" w:color="auto"/>
        <w:right w:val="none" w:sz="0" w:space="0" w:color="auto"/>
      </w:divBdr>
    </w:div>
    <w:div w:id="163902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E5449-939D-45E1-915F-00F72488E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1138</Words>
  <Characters>6025</Characters>
  <Application>Microsoft Office Word</Application>
  <DocSecurity>0</DocSecurity>
  <Lines>146</Lines>
  <Paragraphs>113</Paragraphs>
  <ScaleCrop>false</ScaleCrop>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27</cp:revision>
  <cp:lastPrinted>2025-08-05T17:55:00Z</cp:lastPrinted>
  <dcterms:created xsi:type="dcterms:W3CDTF">2025-03-25T11:09:00Z</dcterms:created>
  <dcterms:modified xsi:type="dcterms:W3CDTF">2025-08-05T17:56:00Z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ddc8a34985700d0084d93508b30ca4bd6090cfa1b3c3fa93c2003ec7873bebe7</vt:lpwstr>
  </property>
</Properties>
</file>